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28198" w14:textId="77777777" w:rsidR="007F0678" w:rsidRPr="00152250" w:rsidRDefault="00102081">
      <w:pPr>
        <w:jc w:val="center"/>
        <w:rPr>
          <w:rFonts w:ascii="方正小标宋_GBK" w:eastAsia="方正小标宋_GBK" w:hAnsi="黑体" w:hint="eastAsia"/>
          <w:sz w:val="36"/>
          <w:szCs w:val="36"/>
        </w:rPr>
      </w:pPr>
      <w:bookmarkStart w:id="0" w:name="_Hlk99096824"/>
      <w:r w:rsidRPr="00152250">
        <w:rPr>
          <w:rFonts w:ascii="方正小标宋_GBK" w:eastAsia="方正小标宋_GBK" w:hAnsi="黑体" w:hint="eastAsia"/>
          <w:sz w:val="36"/>
          <w:szCs w:val="36"/>
        </w:rPr>
        <w:t>编制说明</w:t>
      </w:r>
    </w:p>
    <w:p w14:paraId="75DE8C77" w14:textId="7ABFB670" w:rsidR="002F29ED" w:rsidRPr="002F29ED" w:rsidRDefault="002F29ED" w:rsidP="00152250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 w:rsidRPr="002F29ED">
        <w:rPr>
          <w:rFonts w:ascii="仿宋_GB2312" w:eastAsia="仿宋_GB2312" w:hint="eastAsia"/>
          <w:sz w:val="32"/>
          <w:szCs w:val="32"/>
        </w:rPr>
        <w:t>近年来，随着民用航空技术的进步</w:t>
      </w:r>
      <w:r>
        <w:rPr>
          <w:rFonts w:ascii="仿宋_GB2312" w:eastAsia="仿宋_GB2312" w:hint="eastAsia"/>
          <w:sz w:val="32"/>
          <w:szCs w:val="32"/>
        </w:rPr>
        <w:t>和安全性水平的提高，民航业对</w:t>
      </w:r>
      <w:r w:rsidRPr="002F29ED">
        <w:rPr>
          <w:rFonts w:ascii="仿宋_GB2312" w:eastAsia="仿宋_GB2312" w:hint="eastAsia"/>
          <w:sz w:val="32"/>
          <w:szCs w:val="32"/>
        </w:rPr>
        <w:t>地形感知与告警系统</w:t>
      </w:r>
      <w:r>
        <w:rPr>
          <w:rFonts w:ascii="仿宋_GB2312" w:eastAsia="仿宋_GB2312" w:hint="eastAsia"/>
          <w:sz w:val="32"/>
          <w:szCs w:val="32"/>
        </w:rPr>
        <w:t>（TA</w:t>
      </w:r>
      <w:r>
        <w:rPr>
          <w:rFonts w:ascii="仿宋_GB2312" w:eastAsia="仿宋_GB2312"/>
          <w:sz w:val="32"/>
          <w:szCs w:val="32"/>
        </w:rPr>
        <w:t>W</w:t>
      </w:r>
      <w:r>
        <w:rPr>
          <w:rFonts w:ascii="仿宋_GB2312" w:eastAsia="仿宋_GB2312" w:hint="eastAsia"/>
          <w:sz w:val="32"/>
          <w:szCs w:val="32"/>
        </w:rPr>
        <w:t>S）的要求日益完善，通过</w:t>
      </w:r>
      <w:r>
        <w:rPr>
          <w:rFonts w:ascii="仿宋_GB2312" w:eastAsia="仿宋_GB2312"/>
          <w:sz w:val="32"/>
          <w:szCs w:val="32"/>
        </w:rPr>
        <w:t>TAWS</w:t>
      </w:r>
      <w:r>
        <w:rPr>
          <w:rFonts w:ascii="仿宋_GB2312" w:eastAsia="仿宋_GB2312" w:hint="eastAsia"/>
          <w:sz w:val="32"/>
          <w:szCs w:val="32"/>
        </w:rPr>
        <w:t>系统向飞行机组提供</w:t>
      </w: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>足够的信息和告警，以防止可控飞行撞地（CFIT）事件的发生</w:t>
      </w:r>
      <w:r w:rsidRPr="002F29ED">
        <w:rPr>
          <w:rFonts w:ascii="仿宋_GB2312" w:eastAsia="仿宋_GB2312" w:hint="eastAsia"/>
          <w:sz w:val="32"/>
          <w:szCs w:val="32"/>
        </w:rPr>
        <w:t>。</w:t>
      </w:r>
    </w:p>
    <w:p w14:paraId="1B4CD3A9" w14:textId="7122CDEA" w:rsidR="004F0D38" w:rsidRDefault="002F29ED" w:rsidP="00152250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 w:rsidRPr="002F29ED">
        <w:rPr>
          <w:rFonts w:ascii="仿宋_GB2312" w:eastAsia="仿宋_GB2312" w:hint="eastAsia"/>
          <w:sz w:val="32"/>
          <w:szCs w:val="32"/>
        </w:rPr>
        <w:t>当前我国现行有效的地形感知与告警系统标准为</w:t>
      </w:r>
      <w:r w:rsidRPr="002F29ED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1</w:t>
      </w:r>
      <w:r w:rsidRPr="002F29ED"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 w:rsidRPr="002F29ED">
        <w:rPr>
          <w:rFonts w:ascii="仿宋_GB2312" w:eastAsia="仿宋_GB2312"/>
          <w:sz w:val="32"/>
          <w:szCs w:val="32"/>
        </w:rPr>
        <w:t>月1</w:t>
      </w:r>
      <w:r>
        <w:rPr>
          <w:rFonts w:ascii="仿宋_GB2312" w:eastAsia="仿宋_GB2312"/>
          <w:sz w:val="32"/>
          <w:szCs w:val="32"/>
        </w:rPr>
        <w:t>9</w:t>
      </w:r>
      <w:r w:rsidRPr="002F29ED">
        <w:rPr>
          <w:rFonts w:ascii="仿宋_GB2312" w:eastAsia="仿宋_GB2312"/>
          <w:sz w:val="32"/>
          <w:szCs w:val="32"/>
        </w:rPr>
        <w:t>日颁布的CTSO-C</w:t>
      </w:r>
      <w:r>
        <w:rPr>
          <w:rFonts w:ascii="仿宋_GB2312" w:eastAsia="仿宋_GB2312"/>
          <w:sz w:val="32"/>
          <w:szCs w:val="32"/>
        </w:rPr>
        <w:t>151</w:t>
      </w:r>
      <w:r>
        <w:rPr>
          <w:rFonts w:ascii="仿宋_GB2312" w:eastAsia="仿宋_GB2312" w:hint="eastAsia"/>
          <w:sz w:val="32"/>
          <w:szCs w:val="32"/>
        </w:rPr>
        <w:t>b</w:t>
      </w:r>
      <w:r w:rsidRPr="002F29ED">
        <w:rPr>
          <w:rFonts w:ascii="仿宋_GB2312" w:eastAsia="仿宋_GB2312"/>
          <w:sz w:val="32"/>
          <w:szCs w:val="32"/>
        </w:rPr>
        <w:t>，其中要参考标准为</w:t>
      </w:r>
      <w:r w:rsidR="00152250">
        <w:rPr>
          <w:rFonts w:ascii="仿宋_GB2312" w:eastAsia="仿宋_GB2312"/>
          <w:sz w:val="32"/>
          <w:szCs w:val="32"/>
        </w:rPr>
        <w:t>1976</w:t>
      </w:r>
      <w:r w:rsidRPr="002F29ED">
        <w:rPr>
          <w:rFonts w:ascii="仿宋_GB2312" w:eastAsia="仿宋_GB2312"/>
          <w:sz w:val="32"/>
          <w:szCs w:val="32"/>
        </w:rPr>
        <w:t>年5 月27</w:t>
      </w:r>
      <w:r>
        <w:rPr>
          <w:rFonts w:ascii="仿宋_GB2312" w:eastAsia="仿宋_GB2312" w:hint="eastAsia"/>
          <w:sz w:val="32"/>
          <w:szCs w:val="32"/>
        </w:rPr>
        <w:t>日发布的</w:t>
      </w:r>
      <w:r w:rsidRPr="002F29ED">
        <w:rPr>
          <w:rFonts w:ascii="仿宋_GB2312" w:eastAsia="仿宋_GB2312"/>
          <w:sz w:val="32"/>
          <w:szCs w:val="32"/>
        </w:rPr>
        <w:t>RTCA/DO-161A《机载近地警告设备最低性能标准》</w:t>
      </w:r>
      <w:r>
        <w:rPr>
          <w:rFonts w:ascii="仿宋_GB2312" w:eastAsia="仿宋_GB2312" w:hint="eastAsia"/>
          <w:sz w:val="32"/>
          <w:szCs w:val="32"/>
        </w:rPr>
        <w:t>，并在此基础上增加了</w:t>
      </w:r>
      <w:r w:rsidRPr="002F29ED">
        <w:rPr>
          <w:rFonts w:ascii="仿宋_GB2312" w:eastAsia="仿宋_GB2312"/>
          <w:sz w:val="32"/>
          <w:szCs w:val="32"/>
        </w:rPr>
        <w:t>高度呼叫功能</w:t>
      </w:r>
      <w:r>
        <w:rPr>
          <w:rFonts w:ascii="仿宋_GB2312" w:eastAsia="仿宋_GB2312" w:hint="eastAsia"/>
          <w:sz w:val="32"/>
          <w:szCs w:val="32"/>
        </w:rPr>
        <w:t>、</w:t>
      </w:r>
      <w:r w:rsidRPr="002F29ED">
        <w:rPr>
          <w:rFonts w:ascii="仿宋_GB2312" w:eastAsia="仿宋_GB2312" w:hint="eastAsia"/>
          <w:sz w:val="32"/>
          <w:szCs w:val="32"/>
        </w:rPr>
        <w:t>前视地形回避</w:t>
      </w:r>
      <w:r>
        <w:rPr>
          <w:rFonts w:ascii="仿宋_GB2312" w:eastAsia="仿宋_GB2312" w:hint="eastAsia"/>
          <w:sz w:val="32"/>
          <w:szCs w:val="32"/>
        </w:rPr>
        <w:t>（</w:t>
      </w:r>
      <w:r w:rsidRPr="002F29ED">
        <w:rPr>
          <w:rFonts w:ascii="仿宋_GB2312" w:eastAsia="仿宋_GB2312"/>
          <w:sz w:val="32"/>
          <w:szCs w:val="32"/>
        </w:rPr>
        <w:t>FLTA</w:t>
      </w:r>
      <w:r>
        <w:rPr>
          <w:rFonts w:ascii="仿宋_GB2312" w:eastAsia="仿宋_GB2312" w:hint="eastAsia"/>
          <w:sz w:val="32"/>
          <w:szCs w:val="32"/>
        </w:rPr>
        <w:t>）</w:t>
      </w:r>
      <w:r w:rsidRPr="002F29ED">
        <w:rPr>
          <w:rFonts w:ascii="仿宋_GB2312" w:eastAsia="仿宋_GB2312"/>
          <w:sz w:val="32"/>
          <w:szCs w:val="32"/>
        </w:rPr>
        <w:t>功能</w:t>
      </w:r>
      <w:r>
        <w:rPr>
          <w:rFonts w:ascii="仿宋_GB2312" w:eastAsia="仿宋_GB2312" w:hint="eastAsia"/>
          <w:sz w:val="32"/>
          <w:szCs w:val="32"/>
        </w:rPr>
        <w:t>、</w:t>
      </w:r>
      <w:r w:rsidRPr="002F29ED">
        <w:rPr>
          <w:rFonts w:ascii="仿宋_GB2312" w:eastAsia="仿宋_GB2312" w:hint="eastAsia"/>
          <w:sz w:val="32"/>
          <w:szCs w:val="32"/>
        </w:rPr>
        <w:t>过早下降告警</w:t>
      </w:r>
      <w:r>
        <w:rPr>
          <w:rFonts w:ascii="仿宋_GB2312" w:eastAsia="仿宋_GB2312" w:hint="eastAsia"/>
          <w:sz w:val="32"/>
          <w:szCs w:val="32"/>
        </w:rPr>
        <w:t>（</w:t>
      </w:r>
      <w:r w:rsidRPr="002F29ED">
        <w:rPr>
          <w:rFonts w:ascii="仿宋_GB2312" w:eastAsia="仿宋_GB2312"/>
          <w:sz w:val="32"/>
          <w:szCs w:val="32"/>
        </w:rPr>
        <w:t>PDA</w:t>
      </w:r>
      <w:r>
        <w:rPr>
          <w:rFonts w:ascii="仿宋_GB2312" w:eastAsia="仿宋_GB2312" w:hint="eastAsia"/>
          <w:sz w:val="32"/>
          <w:szCs w:val="32"/>
        </w:rPr>
        <w:t>）</w:t>
      </w:r>
      <w:r w:rsidRPr="002F29ED">
        <w:rPr>
          <w:rFonts w:ascii="仿宋_GB2312" w:eastAsia="仿宋_GB2312"/>
          <w:sz w:val="32"/>
          <w:szCs w:val="32"/>
        </w:rPr>
        <w:t>功能</w:t>
      </w:r>
      <w:r w:rsidR="004F0D38">
        <w:rPr>
          <w:rFonts w:ascii="仿宋_GB2312" w:eastAsia="仿宋_GB2312" w:hint="eastAsia"/>
          <w:sz w:val="32"/>
          <w:szCs w:val="32"/>
        </w:rPr>
        <w:t>的要求</w:t>
      </w:r>
      <w:r w:rsidRPr="002F29ED">
        <w:rPr>
          <w:rFonts w:ascii="仿宋_GB2312" w:eastAsia="仿宋_GB2312"/>
          <w:sz w:val="32"/>
          <w:szCs w:val="32"/>
        </w:rPr>
        <w:t>。由于</w:t>
      </w:r>
      <w:r w:rsidR="004F0D38">
        <w:rPr>
          <w:rFonts w:ascii="仿宋_GB2312" w:eastAsia="仿宋_GB2312" w:hint="eastAsia"/>
          <w:sz w:val="32"/>
          <w:szCs w:val="32"/>
        </w:rPr>
        <w:t>技术的</w:t>
      </w:r>
      <w:r w:rsidRPr="002F29ED">
        <w:rPr>
          <w:rFonts w:ascii="仿宋_GB2312" w:eastAsia="仿宋_GB2312"/>
          <w:sz w:val="32"/>
          <w:szCs w:val="32"/>
        </w:rPr>
        <w:t>进步</w:t>
      </w:r>
      <w:r w:rsidR="004F0D38">
        <w:rPr>
          <w:rFonts w:ascii="仿宋_GB2312" w:eastAsia="仿宋_GB2312" w:hint="eastAsia"/>
          <w:sz w:val="32"/>
          <w:szCs w:val="32"/>
        </w:rPr>
        <w:t>和TAWS系统的完善，美欧等航空发达国家逐步完善了TAWS系统的适航要求，美国联邦航空局（FAA）先后于2</w:t>
      </w:r>
      <w:r w:rsidR="004F0D38">
        <w:rPr>
          <w:rFonts w:ascii="仿宋_GB2312" w:eastAsia="仿宋_GB2312"/>
          <w:sz w:val="32"/>
          <w:szCs w:val="32"/>
        </w:rPr>
        <w:t>012</w:t>
      </w:r>
      <w:r w:rsidR="004F0D38">
        <w:rPr>
          <w:rFonts w:ascii="仿宋_GB2312" w:eastAsia="仿宋_GB2312" w:hint="eastAsia"/>
          <w:sz w:val="32"/>
          <w:szCs w:val="32"/>
        </w:rPr>
        <w:t>年6月2</w:t>
      </w:r>
      <w:r w:rsidR="004F0D38">
        <w:rPr>
          <w:rFonts w:ascii="仿宋_GB2312" w:eastAsia="仿宋_GB2312"/>
          <w:sz w:val="32"/>
          <w:szCs w:val="32"/>
        </w:rPr>
        <w:t>7</w:t>
      </w:r>
      <w:r w:rsidR="004F0D38">
        <w:rPr>
          <w:rFonts w:ascii="仿宋_GB2312" w:eastAsia="仿宋_GB2312" w:hint="eastAsia"/>
          <w:sz w:val="32"/>
          <w:szCs w:val="32"/>
        </w:rPr>
        <w:t>日发布了TSO-C</w:t>
      </w:r>
      <w:r w:rsidR="004F0D38">
        <w:rPr>
          <w:rFonts w:ascii="仿宋_GB2312" w:eastAsia="仿宋_GB2312"/>
          <w:sz w:val="32"/>
          <w:szCs w:val="32"/>
        </w:rPr>
        <w:t>151</w:t>
      </w:r>
      <w:r w:rsidR="004F0D38">
        <w:rPr>
          <w:rFonts w:ascii="仿宋_GB2312" w:eastAsia="仿宋_GB2312" w:hint="eastAsia"/>
          <w:sz w:val="32"/>
          <w:szCs w:val="32"/>
        </w:rPr>
        <w:t>c，2</w:t>
      </w:r>
      <w:r w:rsidR="004F0D38">
        <w:rPr>
          <w:rFonts w:ascii="仿宋_GB2312" w:eastAsia="仿宋_GB2312"/>
          <w:sz w:val="32"/>
          <w:szCs w:val="32"/>
        </w:rPr>
        <w:t>017</w:t>
      </w:r>
      <w:r w:rsidR="004F0D38">
        <w:rPr>
          <w:rFonts w:ascii="仿宋_GB2312" w:eastAsia="仿宋_GB2312" w:hint="eastAsia"/>
          <w:sz w:val="32"/>
          <w:szCs w:val="32"/>
        </w:rPr>
        <w:t>年8月</w:t>
      </w:r>
      <w:r w:rsidR="004F0D38">
        <w:rPr>
          <w:rFonts w:ascii="仿宋_GB2312" w:eastAsia="仿宋_GB2312"/>
          <w:sz w:val="32"/>
          <w:szCs w:val="32"/>
        </w:rPr>
        <w:t>31</w:t>
      </w:r>
      <w:r w:rsidR="004F0D38">
        <w:rPr>
          <w:rFonts w:ascii="仿宋_GB2312" w:eastAsia="仿宋_GB2312" w:hint="eastAsia"/>
          <w:sz w:val="32"/>
          <w:szCs w:val="32"/>
        </w:rPr>
        <w:t>日发布了TSO-C</w:t>
      </w:r>
      <w:r w:rsidR="004F0D38">
        <w:rPr>
          <w:rFonts w:ascii="仿宋_GB2312" w:eastAsia="仿宋_GB2312"/>
          <w:sz w:val="32"/>
          <w:szCs w:val="32"/>
        </w:rPr>
        <w:t>151</w:t>
      </w:r>
      <w:r w:rsidR="004F0D38">
        <w:rPr>
          <w:rFonts w:ascii="仿宋_GB2312" w:eastAsia="仿宋_GB2312" w:hint="eastAsia"/>
          <w:sz w:val="32"/>
          <w:szCs w:val="32"/>
        </w:rPr>
        <w:t>d。综合国内航空工业企业取证需要和国际交流需要，此次</w:t>
      </w:r>
      <w:r w:rsidR="004C2E9C">
        <w:rPr>
          <w:rFonts w:ascii="仿宋_GB2312" w:eastAsia="仿宋_GB2312" w:hint="eastAsia"/>
          <w:sz w:val="32"/>
          <w:szCs w:val="32"/>
        </w:rPr>
        <w:t>修订包括如下内容：</w:t>
      </w:r>
    </w:p>
    <w:p w14:paraId="0E70A39F" w14:textId="3ECB84C1" w:rsidR="004C2E9C" w:rsidRDefault="004C2E9C" w:rsidP="00152250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1、本CTSO融合了先前所有对TAWS系统的要求内容，其引用的最低性能标准由</w:t>
      </w:r>
      <w:r w:rsidR="00152250">
        <w:rPr>
          <w:rFonts w:ascii="仿宋_GB2312" w:eastAsia="仿宋_GB2312"/>
          <w:sz w:val="32"/>
          <w:szCs w:val="32"/>
        </w:rPr>
        <w:t>1976</w:t>
      </w:r>
      <w:r w:rsidRPr="002F29ED">
        <w:rPr>
          <w:rFonts w:ascii="仿宋_GB2312" w:eastAsia="仿宋_GB2312"/>
          <w:sz w:val="32"/>
          <w:szCs w:val="32"/>
        </w:rPr>
        <w:t>年5月27</w:t>
      </w:r>
      <w:r>
        <w:rPr>
          <w:rFonts w:ascii="仿宋_GB2312" w:eastAsia="仿宋_GB2312" w:hint="eastAsia"/>
          <w:sz w:val="32"/>
          <w:szCs w:val="32"/>
        </w:rPr>
        <w:t>日发布的</w:t>
      </w:r>
      <w:r w:rsidRPr="002F29ED">
        <w:rPr>
          <w:rFonts w:ascii="仿宋_GB2312" w:eastAsia="仿宋_GB2312"/>
          <w:sz w:val="32"/>
          <w:szCs w:val="32"/>
        </w:rPr>
        <w:t>RTCA/DO-161A《机载近地警告设备最低性能标准》</w:t>
      </w:r>
      <w:r>
        <w:rPr>
          <w:rFonts w:ascii="仿宋_GB2312" w:eastAsia="仿宋_GB2312" w:hint="eastAsia"/>
          <w:sz w:val="32"/>
          <w:szCs w:val="32"/>
        </w:rPr>
        <w:t>修改为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年5月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发布的</w:t>
      </w:r>
      <w:r w:rsidRPr="004C2E9C">
        <w:rPr>
          <w:rFonts w:ascii="仿宋_GB2312" w:eastAsia="仿宋_GB2312"/>
          <w:sz w:val="32"/>
          <w:szCs w:val="32"/>
        </w:rPr>
        <w:t>RTCA/DO-367《地形感知与告警系统航空设备的最低运行性能标准》</w:t>
      </w:r>
      <w:r>
        <w:rPr>
          <w:rFonts w:ascii="仿宋_GB2312" w:eastAsia="仿宋_GB2312" w:hint="eastAsia"/>
          <w:sz w:val="32"/>
          <w:szCs w:val="32"/>
        </w:rPr>
        <w:t>，对TAWS标准进行了全面完善，与国际通行适航要求保持了一致。</w:t>
      </w:r>
    </w:p>
    <w:p w14:paraId="05A8F7C2" w14:textId="2F3881A6" w:rsidR="004C2E9C" w:rsidRDefault="004C2E9C" w:rsidP="00152250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2</w:t>
      </w:r>
      <w:r>
        <w:rPr>
          <w:rFonts w:ascii="仿宋_GB2312" w:eastAsia="仿宋_GB2312" w:hint="eastAsia"/>
          <w:sz w:val="32"/>
          <w:szCs w:val="32"/>
        </w:rPr>
        <w:t>、考虑新标准修订带来的影响，给相关企业设置了6个月的缓冲期。</w:t>
      </w:r>
    </w:p>
    <w:p w14:paraId="25D2957F" w14:textId="58D913E1" w:rsidR="004C2E9C" w:rsidRPr="004C2E9C" w:rsidRDefault="004C2E9C" w:rsidP="00152250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6E03D1">
        <w:rPr>
          <w:rFonts w:ascii="仿宋_GB2312" w:eastAsia="仿宋_GB2312" w:hint="eastAsia"/>
          <w:sz w:val="32"/>
          <w:szCs w:val="32"/>
        </w:rPr>
        <w:t>软件鉴定标准调整为按照</w:t>
      </w:r>
      <w:r w:rsidR="006E03D1" w:rsidRPr="006E03D1">
        <w:rPr>
          <w:rFonts w:ascii="仿宋_GB2312" w:eastAsia="仿宋_GB2312"/>
          <w:sz w:val="32"/>
          <w:szCs w:val="32"/>
        </w:rPr>
        <w:t>RTCA/DO-178C</w:t>
      </w:r>
      <w:r w:rsidR="006E03D1">
        <w:rPr>
          <w:rFonts w:ascii="仿宋_GB2312" w:eastAsia="仿宋_GB2312" w:hint="eastAsia"/>
          <w:sz w:val="32"/>
          <w:szCs w:val="32"/>
        </w:rPr>
        <w:t>来进行研制。如果采用</w:t>
      </w:r>
      <w:r w:rsidR="006E03D1" w:rsidRPr="006E03D1">
        <w:rPr>
          <w:rFonts w:ascii="仿宋_GB2312" w:eastAsia="仿宋_GB2312"/>
          <w:sz w:val="32"/>
          <w:szCs w:val="32"/>
        </w:rPr>
        <w:t>RTCA/DO-178</w:t>
      </w:r>
      <w:r w:rsidR="006E03D1">
        <w:rPr>
          <w:rFonts w:ascii="仿宋_GB2312" w:eastAsia="仿宋_GB2312" w:hint="eastAsia"/>
          <w:sz w:val="32"/>
          <w:szCs w:val="32"/>
        </w:rPr>
        <w:t>B作为软件符合性方法，需要获得局方的认可，并且要满足局方额外的一些要求。</w:t>
      </w:r>
    </w:p>
    <w:p w14:paraId="3C460B0B" w14:textId="19F4F5A0" w:rsidR="002F29ED" w:rsidRDefault="002F29ED" w:rsidP="00152250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 w:rsidRPr="002F29ED">
        <w:rPr>
          <w:rFonts w:ascii="仿宋_GB2312" w:eastAsia="仿宋_GB2312"/>
          <w:sz w:val="32"/>
          <w:szCs w:val="32"/>
        </w:rPr>
        <w:t>4、根据CTSO最新格式模板，调整了本CTSO的格式和部分表述。</w:t>
      </w:r>
      <w:bookmarkEnd w:id="0"/>
    </w:p>
    <w:sectPr w:rsidR="002F2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D32A3" w14:textId="77777777" w:rsidR="00102081" w:rsidRDefault="00102081" w:rsidP="003C2F02">
      <w:r>
        <w:separator/>
      </w:r>
    </w:p>
  </w:endnote>
  <w:endnote w:type="continuationSeparator" w:id="0">
    <w:p w14:paraId="1F6F6AE2" w14:textId="77777777" w:rsidR="00102081" w:rsidRDefault="00102081" w:rsidP="003C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0034D" w14:textId="77777777" w:rsidR="00102081" w:rsidRDefault="00102081" w:rsidP="003C2F02">
      <w:r>
        <w:separator/>
      </w:r>
    </w:p>
  </w:footnote>
  <w:footnote w:type="continuationSeparator" w:id="0">
    <w:p w14:paraId="06BB8306" w14:textId="77777777" w:rsidR="00102081" w:rsidRDefault="00102081" w:rsidP="003C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33B28C"/>
    <w:multiLevelType w:val="singleLevel"/>
    <w:tmpl w:val="B933B28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7D5DBC"/>
    <w:rsid w:val="000D5BDB"/>
    <w:rsid w:val="00102081"/>
    <w:rsid w:val="00152250"/>
    <w:rsid w:val="001D0AE5"/>
    <w:rsid w:val="00235B50"/>
    <w:rsid w:val="00286E1D"/>
    <w:rsid w:val="002A3771"/>
    <w:rsid w:val="002F29ED"/>
    <w:rsid w:val="00306178"/>
    <w:rsid w:val="0039019C"/>
    <w:rsid w:val="003C2F02"/>
    <w:rsid w:val="00420E57"/>
    <w:rsid w:val="004B3541"/>
    <w:rsid w:val="004B5A5C"/>
    <w:rsid w:val="004C2E9C"/>
    <w:rsid w:val="004F0D38"/>
    <w:rsid w:val="0050216D"/>
    <w:rsid w:val="005B7D61"/>
    <w:rsid w:val="005F3822"/>
    <w:rsid w:val="00615D28"/>
    <w:rsid w:val="006A1D1F"/>
    <w:rsid w:val="006E03D1"/>
    <w:rsid w:val="007B4E72"/>
    <w:rsid w:val="007D5DBC"/>
    <w:rsid w:val="007F0678"/>
    <w:rsid w:val="0084045E"/>
    <w:rsid w:val="008E14FF"/>
    <w:rsid w:val="008F0888"/>
    <w:rsid w:val="0098504D"/>
    <w:rsid w:val="00A22994"/>
    <w:rsid w:val="00AB7097"/>
    <w:rsid w:val="00B50928"/>
    <w:rsid w:val="00B90C1E"/>
    <w:rsid w:val="00C43EA6"/>
    <w:rsid w:val="00D02BB4"/>
    <w:rsid w:val="023E52A1"/>
    <w:rsid w:val="02B515B5"/>
    <w:rsid w:val="02BF241B"/>
    <w:rsid w:val="03742DA6"/>
    <w:rsid w:val="053B592C"/>
    <w:rsid w:val="061C2598"/>
    <w:rsid w:val="075E078C"/>
    <w:rsid w:val="090B753A"/>
    <w:rsid w:val="095B7C4B"/>
    <w:rsid w:val="0C1E2153"/>
    <w:rsid w:val="0C846265"/>
    <w:rsid w:val="0ED81A07"/>
    <w:rsid w:val="10BC4778"/>
    <w:rsid w:val="14554980"/>
    <w:rsid w:val="14571726"/>
    <w:rsid w:val="15912911"/>
    <w:rsid w:val="17454777"/>
    <w:rsid w:val="1AE16855"/>
    <w:rsid w:val="1D180719"/>
    <w:rsid w:val="1D2768A0"/>
    <w:rsid w:val="1DCD06D6"/>
    <w:rsid w:val="1E2D332E"/>
    <w:rsid w:val="1F4A580B"/>
    <w:rsid w:val="209707AE"/>
    <w:rsid w:val="28D63CBB"/>
    <w:rsid w:val="2D627F38"/>
    <w:rsid w:val="2D6457E7"/>
    <w:rsid w:val="2E7622B3"/>
    <w:rsid w:val="30B31F80"/>
    <w:rsid w:val="315B1A97"/>
    <w:rsid w:val="33D7691F"/>
    <w:rsid w:val="3568167A"/>
    <w:rsid w:val="368D4198"/>
    <w:rsid w:val="378710E8"/>
    <w:rsid w:val="432C051B"/>
    <w:rsid w:val="43C52F64"/>
    <w:rsid w:val="458521FA"/>
    <w:rsid w:val="481F6440"/>
    <w:rsid w:val="48272D68"/>
    <w:rsid w:val="4A987CDE"/>
    <w:rsid w:val="4C272A76"/>
    <w:rsid w:val="4CD535DC"/>
    <w:rsid w:val="4D716E20"/>
    <w:rsid w:val="4E884C63"/>
    <w:rsid w:val="56780181"/>
    <w:rsid w:val="5B9F12BB"/>
    <w:rsid w:val="5C4F4155"/>
    <w:rsid w:val="5E4A23A8"/>
    <w:rsid w:val="5EDF6065"/>
    <w:rsid w:val="5EF13E6D"/>
    <w:rsid w:val="5F383F3E"/>
    <w:rsid w:val="61BD55E6"/>
    <w:rsid w:val="61C55AC9"/>
    <w:rsid w:val="62356410"/>
    <w:rsid w:val="629551A9"/>
    <w:rsid w:val="66152944"/>
    <w:rsid w:val="67D02437"/>
    <w:rsid w:val="6D461BFC"/>
    <w:rsid w:val="6EA751C8"/>
    <w:rsid w:val="6F1A1E6A"/>
    <w:rsid w:val="704845E3"/>
    <w:rsid w:val="70F942E4"/>
    <w:rsid w:val="76230F92"/>
    <w:rsid w:val="7E38240E"/>
    <w:rsid w:val="7E6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70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CTSO">
    <w:name w:val="CTSO 正文格式"/>
    <w:basedOn w:val="a"/>
    <w:link w:val="CTSOChar"/>
    <w:qFormat/>
    <w:pPr>
      <w:ind w:firstLineChars="192" w:firstLine="538"/>
    </w:pPr>
    <w:rPr>
      <w:rFonts w:ascii="Times New Roman" w:eastAsia="宋体" w:hAnsi="Times New Roman" w:cs="Times New Roman"/>
      <w:color w:val="000000"/>
      <w:sz w:val="28"/>
      <w:szCs w:val="24"/>
      <w:lang w:val="zh-CN"/>
    </w:rPr>
  </w:style>
  <w:style w:type="character" w:customStyle="1" w:styleId="CTSOChar">
    <w:name w:val="CTSO 正文格式 Char"/>
    <w:link w:val="CTSO"/>
    <w:qFormat/>
    <w:rPr>
      <w:rFonts w:ascii="Times New Roman" w:eastAsia="宋体" w:hAnsi="Times New Roman" w:cs="Times New Roman"/>
      <w:color w:val="000000"/>
      <w:sz w:val="28"/>
      <w:szCs w:val="24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CTSO">
    <w:name w:val="CTSO 正文格式"/>
    <w:basedOn w:val="a"/>
    <w:link w:val="CTSOChar"/>
    <w:qFormat/>
    <w:pPr>
      <w:ind w:firstLineChars="192" w:firstLine="538"/>
    </w:pPr>
    <w:rPr>
      <w:rFonts w:ascii="Times New Roman" w:eastAsia="宋体" w:hAnsi="Times New Roman" w:cs="Times New Roman"/>
      <w:color w:val="000000"/>
      <w:sz w:val="28"/>
      <w:szCs w:val="24"/>
      <w:lang w:val="zh-CN"/>
    </w:rPr>
  </w:style>
  <w:style w:type="character" w:customStyle="1" w:styleId="CTSOChar">
    <w:name w:val="CTSO 正文格式 Char"/>
    <w:link w:val="CTSO"/>
    <w:qFormat/>
    <w:rPr>
      <w:rFonts w:ascii="Times New Roman" w:eastAsia="宋体" w:hAnsi="Times New Roman" w:cs="Times New Roman"/>
      <w:color w:val="000000"/>
      <w:sz w:val="28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dayun</dc:creator>
  <cp:lastModifiedBy>Xuefeng Zhu</cp:lastModifiedBy>
  <cp:revision>9</cp:revision>
  <dcterms:created xsi:type="dcterms:W3CDTF">2021-12-21T01:41:00Z</dcterms:created>
  <dcterms:modified xsi:type="dcterms:W3CDTF">2023-03-17T02:56:00Z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E166FFE586E240129175E46559057CA7</vt:lpwstr>
  </property>
</Properties>
</file>