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C80A5" w14:textId="77777777" w:rsidR="00B12D3F" w:rsidRPr="0080285C" w:rsidRDefault="00B12D3F" w:rsidP="0080285C">
      <w:pPr>
        <w:pStyle w:val="Default"/>
        <w:jc w:val="center"/>
        <w:rPr>
          <w:rFonts w:ascii="黑体" w:eastAsia="黑体" w:hAnsi="黑体" w:cs="Times New Roman"/>
          <w:color w:val="auto"/>
          <w:sz w:val="40"/>
          <w:szCs w:val="32"/>
        </w:rPr>
      </w:pPr>
      <w:r w:rsidRPr="0080285C">
        <w:rPr>
          <w:rFonts w:ascii="黑体" w:eastAsia="黑体" w:hAnsi="黑体" w:cs="Times New Roman"/>
          <w:color w:val="auto"/>
          <w:sz w:val="40"/>
          <w:szCs w:val="32"/>
        </w:rPr>
        <w:t>批准豁免征求意见稿</w:t>
      </w:r>
    </w:p>
    <w:p w14:paraId="6D902589" w14:textId="77777777" w:rsidR="0080285C" w:rsidRDefault="0080285C" w:rsidP="0080285C">
      <w:pPr>
        <w:pStyle w:val="Default"/>
        <w:jc w:val="both"/>
        <w:rPr>
          <w:rFonts w:ascii="Times New Roman" w:eastAsia="仿宋" w:hAnsi="Times New Roman" w:cs="Times New Roman"/>
          <w:sz w:val="32"/>
          <w:szCs w:val="32"/>
        </w:rPr>
      </w:pPr>
    </w:p>
    <w:p w14:paraId="4DFCF2AD" w14:textId="601C2004" w:rsidR="00B12D3F" w:rsidRPr="000325FE" w:rsidRDefault="00B12D3F" w:rsidP="0080285C">
      <w:pPr>
        <w:pStyle w:val="Default"/>
        <w:jc w:val="both"/>
        <w:rPr>
          <w:rFonts w:hAnsi="Times New Roman" w:cs="Times New Roman"/>
          <w:sz w:val="32"/>
          <w:szCs w:val="32"/>
        </w:rPr>
      </w:pPr>
      <w:r w:rsidRPr="000325FE">
        <w:rPr>
          <w:rFonts w:hAnsi="Times New Roman" w:cs="Times New Roman" w:hint="eastAsia"/>
          <w:sz w:val="32"/>
          <w:szCs w:val="32"/>
        </w:rPr>
        <w:t>主题：</w:t>
      </w:r>
      <w:r w:rsidR="00E5346B" w:rsidRPr="000325FE">
        <w:rPr>
          <w:rFonts w:hAnsi="Times New Roman" w:cs="Times New Roman" w:hint="eastAsia"/>
          <w:sz w:val="32"/>
          <w:szCs w:val="32"/>
        </w:rPr>
        <w:t>海鸥300型飞机</w:t>
      </w:r>
      <w:r w:rsidR="00FB1D03" w:rsidRPr="000325FE">
        <w:rPr>
          <w:rFonts w:hAnsi="Times New Roman" w:cs="Times New Roman" w:hint="eastAsia"/>
          <w:sz w:val="32"/>
          <w:szCs w:val="32"/>
        </w:rPr>
        <w:t>对</w:t>
      </w:r>
      <w:r w:rsidRPr="000325FE">
        <w:rPr>
          <w:rFonts w:hAnsi="Times New Roman" w:cs="Times New Roman" w:hint="eastAsia"/>
          <w:sz w:val="32"/>
          <w:szCs w:val="32"/>
        </w:rPr>
        <w:t>CCAR-2</w:t>
      </w:r>
      <w:r w:rsidR="00A06C77" w:rsidRPr="000325FE">
        <w:rPr>
          <w:rFonts w:hAnsi="Times New Roman" w:cs="Times New Roman" w:hint="eastAsia"/>
          <w:sz w:val="32"/>
          <w:szCs w:val="32"/>
        </w:rPr>
        <w:t>3</w:t>
      </w:r>
      <w:r w:rsidRPr="000325FE">
        <w:rPr>
          <w:rFonts w:hAnsi="Times New Roman" w:cs="Times New Roman" w:hint="eastAsia"/>
          <w:sz w:val="32"/>
          <w:szCs w:val="32"/>
        </w:rPr>
        <w:t>-R</w:t>
      </w:r>
      <w:r w:rsidR="00A06C77" w:rsidRPr="000325FE">
        <w:rPr>
          <w:rFonts w:hAnsi="Times New Roman" w:cs="Times New Roman" w:hint="eastAsia"/>
          <w:sz w:val="32"/>
          <w:szCs w:val="32"/>
        </w:rPr>
        <w:t>3</w:t>
      </w:r>
      <w:r w:rsidRPr="000325FE">
        <w:rPr>
          <w:rFonts w:hAnsi="Times New Roman" w:cs="Times New Roman" w:hint="eastAsia"/>
          <w:sz w:val="32"/>
          <w:szCs w:val="32"/>
        </w:rPr>
        <w:t>第2</w:t>
      </w:r>
      <w:r w:rsidR="00A06C77" w:rsidRPr="000325FE">
        <w:rPr>
          <w:rFonts w:hAnsi="Times New Roman" w:cs="Times New Roman" w:hint="eastAsia"/>
          <w:sz w:val="32"/>
          <w:szCs w:val="32"/>
        </w:rPr>
        <w:t>3.233</w:t>
      </w:r>
      <w:r w:rsidRPr="000325FE">
        <w:rPr>
          <w:rFonts w:hAnsi="Times New Roman" w:cs="Times New Roman" w:hint="eastAsia"/>
          <w:sz w:val="32"/>
          <w:szCs w:val="32"/>
        </w:rPr>
        <w:t>(a)</w:t>
      </w:r>
      <w:r w:rsidR="00B74B00" w:rsidRPr="000325FE">
        <w:rPr>
          <w:rFonts w:hAnsi="Times New Roman" w:cs="Times New Roman" w:hint="eastAsia"/>
          <w:sz w:val="32"/>
          <w:szCs w:val="32"/>
        </w:rPr>
        <w:t>和</w:t>
      </w:r>
      <w:r w:rsidR="00700444" w:rsidRPr="000325FE">
        <w:rPr>
          <w:rFonts w:hAnsi="Times New Roman" w:cs="Times New Roman" w:hint="eastAsia"/>
          <w:sz w:val="32"/>
          <w:szCs w:val="32"/>
        </w:rPr>
        <w:t>(d)</w:t>
      </w:r>
      <w:r w:rsidRPr="000325FE">
        <w:rPr>
          <w:rFonts w:hAnsi="Times New Roman" w:cs="Times New Roman" w:hint="eastAsia"/>
          <w:sz w:val="32"/>
          <w:szCs w:val="32"/>
        </w:rPr>
        <w:t>款</w:t>
      </w:r>
      <w:r w:rsidR="00B74B00" w:rsidRPr="000325FE">
        <w:rPr>
          <w:rFonts w:hAnsi="Times New Roman" w:cs="Times New Roman" w:hint="eastAsia"/>
          <w:sz w:val="32"/>
          <w:szCs w:val="32"/>
        </w:rPr>
        <w:t>关于水上航向稳定性和操纵性</w:t>
      </w:r>
      <w:r w:rsidRPr="000325FE">
        <w:rPr>
          <w:rFonts w:hAnsi="Times New Roman" w:cs="Times New Roman" w:hint="eastAsia"/>
          <w:sz w:val="32"/>
          <w:szCs w:val="32"/>
        </w:rPr>
        <w:t>的豁免</w:t>
      </w:r>
    </w:p>
    <w:p w14:paraId="7BF6C510" w14:textId="039E0B60" w:rsidR="00B12D3F" w:rsidRPr="000325FE" w:rsidRDefault="00B12D3F" w:rsidP="0080285C">
      <w:pPr>
        <w:pStyle w:val="Default"/>
        <w:jc w:val="both"/>
        <w:rPr>
          <w:rFonts w:hAnsi="Times New Roman" w:cs="Times New Roman"/>
          <w:color w:val="auto"/>
          <w:sz w:val="32"/>
          <w:szCs w:val="32"/>
        </w:rPr>
      </w:pPr>
      <w:r w:rsidRPr="000325FE">
        <w:rPr>
          <w:rFonts w:hAnsi="Times New Roman" w:cs="Times New Roman" w:hint="eastAsia"/>
          <w:color w:val="auto"/>
          <w:sz w:val="32"/>
          <w:szCs w:val="32"/>
        </w:rPr>
        <w:t>编号：</w:t>
      </w:r>
      <w:r w:rsidR="000325FE">
        <w:rPr>
          <w:rFonts w:hAnsi="Times New Roman" w:cs="Times New Roman" w:hint="eastAsia"/>
          <w:color w:val="auto"/>
          <w:sz w:val="32"/>
          <w:szCs w:val="32"/>
        </w:rPr>
        <w:t>PE-01</w:t>
      </w:r>
      <w:r w:rsidR="001F4B8D">
        <w:rPr>
          <w:rFonts w:hAnsi="Times New Roman" w:cs="Times New Roman"/>
          <w:color w:val="auto"/>
          <w:sz w:val="32"/>
          <w:szCs w:val="32"/>
        </w:rPr>
        <w:t>6</w:t>
      </w:r>
    </w:p>
    <w:p w14:paraId="44F2FE6F" w14:textId="77777777" w:rsidR="00B12D3F" w:rsidRPr="000325FE" w:rsidRDefault="00B12D3F" w:rsidP="0080285C">
      <w:pPr>
        <w:pStyle w:val="Default"/>
        <w:jc w:val="both"/>
        <w:rPr>
          <w:rFonts w:hAnsi="Times New Roman" w:cs="Times New Roman"/>
          <w:color w:val="auto"/>
          <w:sz w:val="32"/>
          <w:szCs w:val="32"/>
        </w:rPr>
      </w:pPr>
      <w:r w:rsidRPr="000325FE">
        <w:rPr>
          <w:rFonts w:hAnsi="Times New Roman" w:cs="Times New Roman" w:hint="eastAsia"/>
          <w:color w:val="auto"/>
          <w:sz w:val="32"/>
          <w:szCs w:val="32"/>
        </w:rPr>
        <w:t>反馈意见截止期：自通知颁发的15个工作日</w:t>
      </w:r>
    </w:p>
    <w:p w14:paraId="3917B979" w14:textId="77777777" w:rsidR="00B12D3F" w:rsidRPr="000325FE" w:rsidRDefault="00B12D3F" w:rsidP="0080285C">
      <w:pPr>
        <w:pStyle w:val="Default"/>
        <w:jc w:val="both"/>
        <w:rPr>
          <w:rFonts w:hAnsi="Times New Roman" w:cs="Times New Roman"/>
          <w:color w:val="auto"/>
          <w:sz w:val="32"/>
          <w:szCs w:val="32"/>
        </w:rPr>
      </w:pPr>
    </w:p>
    <w:p w14:paraId="5E3325EE" w14:textId="77777777" w:rsidR="00B12D3F" w:rsidRPr="000325FE" w:rsidRDefault="00B12D3F" w:rsidP="0080285C">
      <w:pPr>
        <w:pStyle w:val="Default"/>
        <w:numPr>
          <w:ilvl w:val="0"/>
          <w:numId w:val="1"/>
        </w:numPr>
        <w:jc w:val="both"/>
        <w:outlineLvl w:val="0"/>
        <w:rPr>
          <w:rFonts w:hAnsi="Times New Roman" w:cs="Times New Roman"/>
          <w:color w:val="auto"/>
          <w:sz w:val="32"/>
          <w:szCs w:val="32"/>
        </w:rPr>
      </w:pPr>
      <w:r w:rsidRPr="000325FE">
        <w:rPr>
          <w:rFonts w:hAnsi="Times New Roman" w:cs="Times New Roman" w:hint="eastAsia"/>
          <w:color w:val="auto"/>
          <w:sz w:val="32"/>
          <w:szCs w:val="32"/>
        </w:rPr>
        <w:t>概述</w:t>
      </w:r>
    </w:p>
    <w:p w14:paraId="4C0C4B04" w14:textId="32052D12" w:rsidR="00952FB2" w:rsidRPr="00952FB2" w:rsidRDefault="00952FB2" w:rsidP="00952FB2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952FB2">
        <w:rPr>
          <w:rFonts w:ascii="仿宋_GB2312" w:eastAsia="仿宋_GB2312" w:hAnsi="Times New Roman" w:cs="Times New Roman" w:hint="eastAsia"/>
          <w:sz w:val="32"/>
          <w:szCs w:val="32"/>
        </w:rPr>
        <w:t>CCAR-23-R3第23.233(a)和(d)</w:t>
      </w:r>
      <w:r w:rsidR="00461A22">
        <w:rPr>
          <w:rFonts w:ascii="仿宋_GB2312" w:eastAsia="仿宋_GB2312" w:hAnsi="Times New Roman" w:cs="Times New Roman" w:hint="eastAsia"/>
          <w:sz w:val="32"/>
          <w:szCs w:val="32"/>
        </w:rPr>
        <w:t>款</w:t>
      </w:r>
      <w:r>
        <w:rPr>
          <w:rFonts w:ascii="仿宋_GB2312" w:eastAsia="仿宋_GB2312" w:hAnsi="Times New Roman" w:cs="Times New Roman" w:hint="eastAsia"/>
          <w:sz w:val="32"/>
          <w:szCs w:val="32"/>
        </w:rPr>
        <w:t>规定：</w:t>
      </w:r>
    </w:p>
    <w:p w14:paraId="2EA7DB2D" w14:textId="14BECFA8" w:rsidR="00952FB2" w:rsidRPr="00952FB2" w:rsidRDefault="00952FB2" w:rsidP="00952FB2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952FB2">
        <w:rPr>
          <w:rFonts w:ascii="仿宋_GB2312" w:eastAsia="仿宋_GB2312" w:hAnsi="Times New Roman" w:cs="Times New Roman" w:hint="eastAsia"/>
          <w:sz w:val="32"/>
          <w:szCs w:val="32"/>
        </w:rPr>
        <w:t xml:space="preserve">(a)必须确定风速的90°侧向分量，且不得小于0.2 </w:t>
      </w:r>
      <w:r w:rsidRPr="000325FE">
        <w:rPr>
          <w:rFonts w:ascii="仿宋_GB2312" w:eastAsia="仿宋_GB2312" w:hAnsi="Times New Roman" w:cs="Times New Roman" w:hint="eastAsia"/>
          <w:sz w:val="32"/>
          <w:szCs w:val="32"/>
        </w:rPr>
        <w:t>V</w:t>
      </w:r>
      <w:r w:rsidRPr="000325FE">
        <w:rPr>
          <w:rFonts w:ascii="仿宋_GB2312" w:eastAsia="仿宋_GB2312" w:hAnsi="Times New Roman" w:cs="Times New Roman" w:hint="eastAsia"/>
          <w:sz w:val="32"/>
          <w:szCs w:val="32"/>
          <w:vertAlign w:val="subscript"/>
        </w:rPr>
        <w:t>S0</w:t>
      </w:r>
      <w:r w:rsidRPr="00952FB2">
        <w:rPr>
          <w:rFonts w:ascii="仿宋_GB2312" w:eastAsia="仿宋_GB2312" w:hAnsi="Times New Roman" w:cs="Times New Roman" w:hint="eastAsia"/>
          <w:sz w:val="32"/>
          <w:szCs w:val="32"/>
        </w:rPr>
        <w:t>，并演示在此分量下滑行、起飞和着陆是安全的。</w:t>
      </w:r>
    </w:p>
    <w:p w14:paraId="3E722E90" w14:textId="78900B9C" w:rsidR="00952FB2" w:rsidRDefault="00952FB2" w:rsidP="00952FB2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952FB2">
        <w:rPr>
          <w:rFonts w:ascii="仿宋_GB2312" w:eastAsia="仿宋_GB2312" w:hAnsi="Times New Roman" w:cs="Times New Roman" w:hint="eastAsia"/>
          <w:sz w:val="32"/>
          <w:szCs w:val="32"/>
        </w:rPr>
        <w:t>(d)水上飞机必须在本条(a)规定的最大风速下演示其水上航向稳定性和操纵是令人满意的。</w:t>
      </w:r>
    </w:p>
    <w:p w14:paraId="503D678C" w14:textId="0B9EC96F" w:rsidR="000325FE" w:rsidRDefault="00952FB2" w:rsidP="00390278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海鸥</w:t>
      </w:r>
      <w:r w:rsidRPr="000325FE">
        <w:rPr>
          <w:rFonts w:ascii="仿宋_GB2312" w:eastAsia="仿宋_GB2312" w:hAnsi="Times New Roman" w:cs="Times New Roman" w:hint="eastAsia"/>
          <w:sz w:val="32"/>
          <w:szCs w:val="32"/>
        </w:rPr>
        <w:t>300</w:t>
      </w:r>
      <w:r w:rsidR="00390278">
        <w:rPr>
          <w:rFonts w:ascii="仿宋_GB2312" w:eastAsia="仿宋_GB2312" w:hAnsi="Times New Roman" w:cs="Times New Roman" w:hint="eastAsia"/>
          <w:sz w:val="32"/>
          <w:szCs w:val="32"/>
        </w:rPr>
        <w:t>（HO300）</w:t>
      </w:r>
      <w:r>
        <w:rPr>
          <w:rFonts w:ascii="仿宋_GB2312" w:eastAsia="仿宋_GB2312" w:hAnsi="Times New Roman" w:cs="Times New Roman" w:hint="eastAsia"/>
          <w:sz w:val="32"/>
          <w:szCs w:val="32"/>
        </w:rPr>
        <w:t>型</w:t>
      </w:r>
      <w:r w:rsidR="00390278">
        <w:rPr>
          <w:rFonts w:ascii="仿宋_GB2312" w:eastAsia="仿宋_GB2312" w:hAnsi="Times New Roman" w:cs="Times New Roman" w:hint="eastAsia"/>
          <w:sz w:val="32"/>
          <w:szCs w:val="32"/>
        </w:rPr>
        <w:t>水陆两栖</w:t>
      </w:r>
      <w:r w:rsidRPr="000325FE">
        <w:rPr>
          <w:rFonts w:ascii="仿宋_GB2312" w:eastAsia="仿宋_GB2312" w:hAnsi="Times New Roman" w:cs="Times New Roman" w:hint="eastAsia"/>
          <w:sz w:val="32"/>
          <w:szCs w:val="32"/>
        </w:rPr>
        <w:t>飞机的陆上飞行符合第23.233条的要求，但水上飞行</w:t>
      </w:r>
      <w:r w:rsidR="00390278">
        <w:rPr>
          <w:rFonts w:ascii="仿宋_GB2312" w:eastAsia="仿宋_GB2312" w:hAnsi="Times New Roman" w:cs="Times New Roman" w:hint="eastAsia"/>
          <w:sz w:val="32"/>
          <w:szCs w:val="32"/>
        </w:rPr>
        <w:t>不能</w:t>
      </w:r>
      <w:r w:rsidRPr="000325FE">
        <w:rPr>
          <w:rFonts w:ascii="仿宋_GB2312" w:eastAsia="仿宋_GB2312" w:hAnsi="Times New Roman" w:cs="Times New Roman" w:hint="eastAsia"/>
          <w:sz w:val="32"/>
          <w:szCs w:val="32"/>
        </w:rPr>
        <w:t>满足第23.233(a)和(d)款要求。</w:t>
      </w:r>
      <w:r w:rsidR="001A29B0" w:rsidRPr="000325FE">
        <w:rPr>
          <w:rFonts w:ascii="仿宋_GB2312" w:eastAsia="仿宋_GB2312" w:hAnsi="Times New Roman" w:cs="Times New Roman" w:hint="eastAsia"/>
          <w:sz w:val="32"/>
          <w:szCs w:val="32"/>
        </w:rPr>
        <w:t>中国特种飞行器研究所</w:t>
      </w:r>
      <w:r w:rsidR="000325FE">
        <w:rPr>
          <w:rFonts w:ascii="仿宋_GB2312" w:eastAsia="仿宋_GB2312" w:hAnsi="Times New Roman" w:cs="Times New Roman" w:hint="eastAsia"/>
          <w:sz w:val="32"/>
          <w:szCs w:val="32"/>
        </w:rPr>
        <w:t>于2</w:t>
      </w:r>
      <w:r w:rsidR="000325FE">
        <w:rPr>
          <w:rFonts w:ascii="仿宋_GB2312" w:eastAsia="仿宋_GB2312" w:hAnsi="Times New Roman" w:cs="Times New Roman"/>
          <w:sz w:val="32"/>
          <w:szCs w:val="32"/>
        </w:rPr>
        <w:t>023</w:t>
      </w:r>
      <w:r w:rsidR="000325FE">
        <w:rPr>
          <w:rFonts w:ascii="仿宋_GB2312" w:eastAsia="仿宋_GB2312" w:hAnsi="Times New Roman" w:cs="Times New Roman" w:hint="eastAsia"/>
          <w:sz w:val="32"/>
          <w:szCs w:val="32"/>
        </w:rPr>
        <w:t>年2月2</w:t>
      </w:r>
      <w:r w:rsidR="000325FE">
        <w:rPr>
          <w:rFonts w:ascii="仿宋_GB2312" w:eastAsia="仿宋_GB2312" w:hAnsi="Times New Roman" w:cs="Times New Roman"/>
          <w:sz w:val="32"/>
          <w:szCs w:val="32"/>
        </w:rPr>
        <w:t>8</w:t>
      </w:r>
      <w:r w:rsidR="000325FE">
        <w:rPr>
          <w:rFonts w:ascii="仿宋_GB2312" w:eastAsia="仿宋_GB2312" w:hAnsi="Times New Roman" w:cs="Times New Roman" w:hint="eastAsia"/>
          <w:sz w:val="32"/>
          <w:szCs w:val="32"/>
        </w:rPr>
        <w:t>日提出豁免申请。</w:t>
      </w:r>
    </w:p>
    <w:p w14:paraId="15372230" w14:textId="77777777" w:rsidR="00B12D3F" w:rsidRPr="000325FE" w:rsidRDefault="00B12D3F" w:rsidP="0080285C">
      <w:pPr>
        <w:pStyle w:val="Default"/>
        <w:numPr>
          <w:ilvl w:val="0"/>
          <w:numId w:val="1"/>
        </w:numPr>
        <w:jc w:val="both"/>
        <w:outlineLvl w:val="0"/>
        <w:rPr>
          <w:rFonts w:hAnsi="Times New Roman" w:cs="Times New Roman"/>
          <w:color w:val="auto"/>
          <w:sz w:val="32"/>
          <w:szCs w:val="32"/>
        </w:rPr>
      </w:pPr>
      <w:r w:rsidRPr="000325FE">
        <w:rPr>
          <w:rFonts w:hAnsi="Times New Roman" w:cs="Times New Roman" w:hint="eastAsia"/>
          <w:color w:val="auto"/>
          <w:sz w:val="32"/>
          <w:szCs w:val="32"/>
        </w:rPr>
        <w:t>适用范围</w:t>
      </w:r>
    </w:p>
    <w:p w14:paraId="7F273CBD" w14:textId="3D6F9F68" w:rsidR="00B12D3F" w:rsidRPr="000325FE" w:rsidRDefault="00C33574" w:rsidP="00084B85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0325FE">
        <w:rPr>
          <w:rFonts w:ascii="仿宋_GB2312" w:eastAsia="仿宋_GB2312" w:hAnsi="Times New Roman" w:cs="Times New Roman" w:hint="eastAsia"/>
          <w:sz w:val="32"/>
          <w:szCs w:val="32"/>
        </w:rPr>
        <w:t>海鸥300型飞机</w:t>
      </w:r>
      <w:r w:rsidR="00B12D3F" w:rsidRPr="000325FE">
        <w:rPr>
          <w:rFonts w:ascii="仿宋_GB2312" w:eastAsia="仿宋_GB2312" w:hAnsi="Times New Roman" w:cs="Times New Roman" w:hint="eastAsia"/>
          <w:sz w:val="32"/>
          <w:szCs w:val="32"/>
        </w:rPr>
        <w:t>。</w:t>
      </w:r>
    </w:p>
    <w:p w14:paraId="1F520C6F" w14:textId="77777777" w:rsidR="00B12D3F" w:rsidRPr="000325FE" w:rsidRDefault="00B12D3F" w:rsidP="0080285C">
      <w:pPr>
        <w:pStyle w:val="Default"/>
        <w:numPr>
          <w:ilvl w:val="0"/>
          <w:numId w:val="1"/>
        </w:numPr>
        <w:jc w:val="both"/>
        <w:outlineLvl w:val="0"/>
        <w:rPr>
          <w:rFonts w:hAnsi="Times New Roman" w:cs="Times New Roman"/>
          <w:color w:val="auto"/>
          <w:sz w:val="32"/>
          <w:szCs w:val="32"/>
        </w:rPr>
      </w:pPr>
      <w:r w:rsidRPr="000325FE">
        <w:rPr>
          <w:rFonts w:hAnsi="Times New Roman" w:cs="Times New Roman" w:hint="eastAsia"/>
          <w:color w:val="auto"/>
          <w:sz w:val="32"/>
          <w:szCs w:val="32"/>
        </w:rPr>
        <w:t>申请豁免原因</w:t>
      </w:r>
    </w:p>
    <w:p w14:paraId="0978A2A2" w14:textId="6EBC1971" w:rsidR="00E9549C" w:rsidRPr="000325FE" w:rsidRDefault="00B6582F" w:rsidP="00077FDA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0325FE">
        <w:rPr>
          <w:rFonts w:ascii="仿宋_GB2312" w:eastAsia="仿宋_GB2312" w:hAnsi="Times New Roman" w:cs="Times New Roman" w:hint="eastAsia"/>
          <w:sz w:val="32"/>
          <w:szCs w:val="32"/>
        </w:rPr>
        <w:t>HO300</w:t>
      </w:r>
      <w:r w:rsidR="00390278">
        <w:rPr>
          <w:rFonts w:ascii="仿宋_GB2312" w:eastAsia="仿宋_GB2312" w:hAnsi="Times New Roman" w:cs="Times New Roman" w:hint="eastAsia"/>
          <w:sz w:val="32"/>
          <w:szCs w:val="32"/>
        </w:rPr>
        <w:t>型</w:t>
      </w:r>
      <w:r w:rsidRPr="000325FE">
        <w:rPr>
          <w:rFonts w:ascii="仿宋_GB2312" w:eastAsia="仿宋_GB2312" w:hAnsi="Times New Roman" w:cs="Times New Roman" w:hint="eastAsia"/>
          <w:sz w:val="32"/>
          <w:szCs w:val="32"/>
        </w:rPr>
        <w:t>飞机V</w:t>
      </w:r>
      <w:r w:rsidRPr="000325FE">
        <w:rPr>
          <w:rFonts w:ascii="仿宋_GB2312" w:eastAsia="仿宋_GB2312" w:hAnsi="Times New Roman" w:cs="Times New Roman" w:hint="eastAsia"/>
          <w:sz w:val="32"/>
          <w:szCs w:val="32"/>
          <w:vertAlign w:val="subscript"/>
        </w:rPr>
        <w:t>S0</w:t>
      </w:r>
      <w:r w:rsidRPr="000325FE">
        <w:rPr>
          <w:rFonts w:ascii="仿宋_GB2312" w:eastAsia="仿宋_GB2312" w:hAnsi="Times New Roman" w:cs="Times New Roman" w:hint="eastAsia"/>
          <w:sz w:val="32"/>
          <w:szCs w:val="32"/>
        </w:rPr>
        <w:t>为54kn，</w:t>
      </w:r>
      <w:r w:rsidR="00390278">
        <w:rPr>
          <w:rFonts w:ascii="仿宋_GB2312" w:eastAsia="仿宋_GB2312" w:hAnsi="Times New Roman" w:cs="Times New Roman" w:hint="eastAsia"/>
          <w:sz w:val="32"/>
          <w:szCs w:val="32"/>
        </w:rPr>
        <w:t>第</w:t>
      </w:r>
      <w:r w:rsidRPr="000325FE">
        <w:rPr>
          <w:rFonts w:ascii="仿宋_GB2312" w:eastAsia="仿宋_GB2312" w:hAnsi="Times New Roman" w:cs="Times New Roman" w:hint="eastAsia"/>
          <w:sz w:val="32"/>
          <w:szCs w:val="32"/>
        </w:rPr>
        <w:t>23.233(a)</w:t>
      </w:r>
      <w:r w:rsidR="00461A22">
        <w:rPr>
          <w:rFonts w:ascii="仿宋_GB2312" w:eastAsia="仿宋_GB2312" w:hAnsi="Times New Roman" w:cs="Times New Roman" w:hint="eastAsia"/>
          <w:sz w:val="32"/>
          <w:szCs w:val="32"/>
        </w:rPr>
        <w:t>款</w:t>
      </w:r>
      <w:r w:rsidRPr="000325FE">
        <w:rPr>
          <w:rFonts w:ascii="仿宋_GB2312" w:eastAsia="仿宋_GB2312" w:hAnsi="Times New Roman" w:cs="Times New Roman" w:hint="eastAsia"/>
          <w:sz w:val="32"/>
          <w:szCs w:val="32"/>
        </w:rPr>
        <w:t>要求的90°侧风风速0.2V</w:t>
      </w:r>
      <w:r w:rsidRPr="000325FE">
        <w:rPr>
          <w:rFonts w:ascii="仿宋_GB2312" w:eastAsia="仿宋_GB2312" w:hAnsi="Times New Roman" w:cs="Times New Roman" w:hint="eastAsia"/>
          <w:sz w:val="32"/>
          <w:szCs w:val="32"/>
          <w:vertAlign w:val="subscript"/>
        </w:rPr>
        <w:t xml:space="preserve"> S0</w:t>
      </w:r>
      <w:r w:rsidRPr="000325FE">
        <w:rPr>
          <w:rFonts w:ascii="仿宋_GB2312" w:eastAsia="仿宋_GB2312" w:hAnsi="Times New Roman" w:cs="Times New Roman" w:hint="eastAsia"/>
          <w:sz w:val="32"/>
          <w:szCs w:val="32"/>
        </w:rPr>
        <w:t>为5.56m/s。</w:t>
      </w:r>
      <w:r w:rsidR="00077FDA">
        <w:rPr>
          <w:rFonts w:ascii="仿宋_GB2312" w:eastAsia="仿宋_GB2312" w:hAnsi="Times New Roman" w:cs="Times New Roman" w:hint="eastAsia"/>
          <w:sz w:val="32"/>
          <w:szCs w:val="32"/>
        </w:rPr>
        <w:t>经</w:t>
      </w:r>
      <w:r w:rsidRPr="000325FE">
        <w:rPr>
          <w:rFonts w:ascii="仿宋_GB2312" w:eastAsia="仿宋_GB2312" w:hAnsi="Times New Roman" w:cs="Times New Roman" w:hint="eastAsia"/>
          <w:sz w:val="32"/>
          <w:szCs w:val="32"/>
        </w:rPr>
        <w:t>试飞验证</w:t>
      </w:r>
      <w:r w:rsidR="00077FDA">
        <w:rPr>
          <w:rFonts w:ascii="仿宋_GB2312" w:eastAsia="仿宋_GB2312" w:hAnsi="Times New Roman" w:cs="Times New Roman" w:hint="eastAsia"/>
          <w:sz w:val="32"/>
          <w:szCs w:val="32"/>
        </w:rPr>
        <w:t>，</w:t>
      </w:r>
      <w:r w:rsidR="00077FDA" w:rsidRPr="000325FE">
        <w:rPr>
          <w:rFonts w:ascii="仿宋_GB2312" w:eastAsia="仿宋_GB2312" w:hAnsi="Times New Roman" w:cs="Times New Roman" w:hint="eastAsia"/>
          <w:sz w:val="32"/>
          <w:szCs w:val="32"/>
        </w:rPr>
        <w:t>陆上飞行</w:t>
      </w:r>
      <w:r w:rsidRPr="000325FE">
        <w:rPr>
          <w:rFonts w:ascii="仿宋_GB2312" w:eastAsia="仿宋_GB2312" w:hAnsi="Times New Roman" w:cs="Times New Roman" w:hint="eastAsia"/>
          <w:sz w:val="32"/>
          <w:szCs w:val="32"/>
        </w:rPr>
        <w:t>符合</w:t>
      </w:r>
      <w:r w:rsidR="001832BC" w:rsidRPr="000325FE">
        <w:rPr>
          <w:rFonts w:ascii="仿宋_GB2312" w:eastAsia="仿宋_GB2312" w:hAnsi="Times New Roman" w:cs="Times New Roman" w:hint="eastAsia"/>
          <w:sz w:val="32"/>
          <w:szCs w:val="32"/>
        </w:rPr>
        <w:t>第</w:t>
      </w:r>
      <w:r w:rsidR="001832BC" w:rsidRPr="000325FE">
        <w:rPr>
          <w:rFonts w:ascii="仿宋_GB2312" w:eastAsia="仿宋_GB2312" w:hAnsi="Times New Roman" w:cs="Times New Roman" w:hint="eastAsia"/>
          <w:sz w:val="32"/>
          <w:szCs w:val="32"/>
        </w:rPr>
        <w:lastRenderedPageBreak/>
        <w:t>23.233条</w:t>
      </w:r>
      <w:r w:rsidRPr="000325FE">
        <w:rPr>
          <w:rFonts w:ascii="仿宋_GB2312" w:eastAsia="仿宋_GB2312" w:hAnsi="Times New Roman" w:cs="Times New Roman" w:hint="eastAsia"/>
          <w:sz w:val="32"/>
          <w:szCs w:val="32"/>
        </w:rPr>
        <w:t>要求。水上飞行航向稳定性和操纵性</w:t>
      </w:r>
      <w:r w:rsidR="00996848">
        <w:rPr>
          <w:rFonts w:ascii="仿宋_GB2312" w:eastAsia="仿宋_GB2312" w:hAnsi="Times New Roman" w:cs="Times New Roman" w:hint="eastAsia"/>
          <w:sz w:val="32"/>
          <w:szCs w:val="32"/>
        </w:rPr>
        <w:t>需考虑</w:t>
      </w:r>
      <w:r w:rsidRPr="000325FE">
        <w:rPr>
          <w:rFonts w:ascii="仿宋_GB2312" w:eastAsia="仿宋_GB2312" w:hAnsi="Times New Roman" w:cs="Times New Roman" w:hint="eastAsia"/>
          <w:sz w:val="32"/>
          <w:szCs w:val="32"/>
        </w:rPr>
        <w:t>侧风叠加浪的影响，</w:t>
      </w:r>
      <w:r w:rsidR="00996848">
        <w:rPr>
          <w:rFonts w:ascii="仿宋_GB2312" w:eastAsia="仿宋_GB2312" w:hAnsi="Times New Roman" w:cs="Times New Roman" w:hint="eastAsia"/>
          <w:sz w:val="32"/>
          <w:szCs w:val="32"/>
        </w:rPr>
        <w:t>并</w:t>
      </w:r>
      <w:r w:rsidRPr="000325FE">
        <w:rPr>
          <w:rFonts w:ascii="仿宋_GB2312" w:eastAsia="仿宋_GB2312" w:hAnsi="Times New Roman" w:cs="Times New Roman" w:hint="eastAsia"/>
          <w:sz w:val="32"/>
          <w:szCs w:val="32"/>
        </w:rPr>
        <w:t>通过试飞验证确定风和浪的限制范围。申请人开展了HO300</w:t>
      </w:r>
      <w:r w:rsidR="00996848">
        <w:rPr>
          <w:rFonts w:ascii="仿宋_GB2312" w:eastAsia="仿宋_GB2312" w:hAnsi="Times New Roman" w:cs="Times New Roman" w:hint="eastAsia"/>
          <w:sz w:val="32"/>
          <w:szCs w:val="32"/>
        </w:rPr>
        <w:t>型</w:t>
      </w:r>
      <w:r w:rsidRPr="000325FE">
        <w:rPr>
          <w:rFonts w:ascii="仿宋_GB2312" w:eastAsia="仿宋_GB2312" w:hAnsi="Times New Roman" w:cs="Times New Roman" w:hint="eastAsia"/>
          <w:sz w:val="32"/>
          <w:szCs w:val="32"/>
        </w:rPr>
        <w:t>飞机水上航向稳定性和操纵性试飞，试飞状态点包括四种重量重心组合，</w:t>
      </w:r>
      <w:r w:rsidR="006B67D1" w:rsidRPr="000325FE">
        <w:rPr>
          <w:rFonts w:ascii="仿宋_GB2312" w:eastAsia="仿宋_GB2312" w:hAnsi="Times New Roman" w:cs="Times New Roman" w:hint="eastAsia"/>
          <w:sz w:val="32"/>
          <w:szCs w:val="32"/>
        </w:rPr>
        <w:t>分别是：大重量、前/后重心，以及小重量、前/后重心。</w:t>
      </w:r>
      <w:r w:rsidRPr="000325FE">
        <w:rPr>
          <w:rFonts w:ascii="仿宋_GB2312" w:eastAsia="仿宋_GB2312" w:hAnsi="Times New Roman" w:cs="Times New Roman" w:hint="eastAsia"/>
          <w:sz w:val="32"/>
          <w:szCs w:val="32"/>
        </w:rPr>
        <w:t>试飞结果表明</w:t>
      </w:r>
      <w:r w:rsidR="00996848">
        <w:rPr>
          <w:rFonts w:ascii="仿宋_GB2312" w:eastAsia="仿宋_GB2312" w:hAnsi="Times New Roman" w:cs="Times New Roman" w:hint="eastAsia"/>
          <w:sz w:val="32"/>
          <w:szCs w:val="32"/>
        </w:rPr>
        <w:t>，</w:t>
      </w:r>
      <w:r w:rsidRPr="000325FE">
        <w:rPr>
          <w:rFonts w:ascii="仿宋_GB2312" w:eastAsia="仿宋_GB2312" w:hAnsi="Times New Roman" w:cs="Times New Roman" w:hint="eastAsia"/>
          <w:sz w:val="32"/>
          <w:szCs w:val="32"/>
        </w:rPr>
        <w:t>HO300</w:t>
      </w:r>
      <w:r w:rsidR="00996848">
        <w:rPr>
          <w:rFonts w:ascii="仿宋_GB2312" w:eastAsia="仿宋_GB2312" w:hAnsi="Times New Roman" w:cs="Times New Roman" w:hint="eastAsia"/>
          <w:sz w:val="32"/>
          <w:szCs w:val="32"/>
        </w:rPr>
        <w:t>型</w:t>
      </w:r>
      <w:r w:rsidRPr="000325FE">
        <w:rPr>
          <w:rFonts w:ascii="仿宋_GB2312" w:eastAsia="仿宋_GB2312" w:hAnsi="Times New Roman" w:cs="Times New Roman" w:hint="eastAsia"/>
          <w:sz w:val="32"/>
          <w:szCs w:val="32"/>
        </w:rPr>
        <w:t>飞机在不同重量重心组合和侧风风速</w:t>
      </w:r>
      <w:r w:rsidR="00662E7C" w:rsidRPr="000325FE">
        <w:rPr>
          <w:rFonts w:ascii="仿宋_GB2312" w:eastAsia="仿宋_GB2312" w:hAnsi="Times New Roman" w:cs="Times New Roman" w:hint="eastAsia"/>
          <w:sz w:val="32"/>
          <w:szCs w:val="32"/>
        </w:rPr>
        <w:t>4.1m/s</w:t>
      </w:r>
      <w:r w:rsidR="00662E7C" w:rsidRPr="000325FE">
        <w:rPr>
          <w:rFonts w:ascii="宋体" w:hAnsi="宋体" w:cs="Times New Roman" w:hint="eastAsia"/>
          <w:sz w:val="32"/>
          <w:szCs w:val="32"/>
        </w:rPr>
        <w:t>~</w:t>
      </w:r>
      <w:r w:rsidRPr="000325FE">
        <w:rPr>
          <w:rFonts w:ascii="仿宋_GB2312" w:eastAsia="仿宋_GB2312" w:hAnsi="Times New Roman" w:cs="Times New Roman" w:hint="eastAsia"/>
          <w:sz w:val="32"/>
          <w:szCs w:val="32"/>
        </w:rPr>
        <w:t>5.1m/s</w:t>
      </w:r>
      <w:r w:rsidR="00082718" w:rsidRPr="000325FE">
        <w:rPr>
          <w:rFonts w:ascii="仿宋_GB2312" w:eastAsia="仿宋_GB2312" w:hAnsi="Times New Roman" w:cs="Times New Roman" w:hint="eastAsia"/>
          <w:sz w:val="32"/>
          <w:szCs w:val="32"/>
        </w:rPr>
        <w:t>、浪高</w:t>
      </w:r>
      <w:r w:rsidR="00662E7C" w:rsidRPr="000325FE">
        <w:rPr>
          <w:rFonts w:ascii="仿宋_GB2312" w:eastAsia="仿宋_GB2312" w:hAnsi="Times New Roman" w:cs="Times New Roman" w:hint="eastAsia"/>
          <w:sz w:val="32"/>
          <w:szCs w:val="32"/>
        </w:rPr>
        <w:t>0.151m</w:t>
      </w:r>
      <w:r w:rsidR="00662E7C" w:rsidRPr="000325FE">
        <w:rPr>
          <w:rFonts w:ascii="宋体" w:hAnsi="宋体" w:cs="Times New Roman" w:hint="eastAsia"/>
          <w:sz w:val="32"/>
          <w:szCs w:val="32"/>
        </w:rPr>
        <w:t>~</w:t>
      </w:r>
      <w:r w:rsidR="00082718" w:rsidRPr="000325FE">
        <w:rPr>
          <w:rFonts w:ascii="仿宋_GB2312" w:eastAsia="仿宋_GB2312" w:hAnsi="Times New Roman" w:cs="Times New Roman" w:hint="eastAsia"/>
          <w:sz w:val="32"/>
          <w:szCs w:val="32"/>
        </w:rPr>
        <w:t>0.208m的</w:t>
      </w:r>
      <w:r w:rsidRPr="000325FE">
        <w:rPr>
          <w:rFonts w:ascii="仿宋_GB2312" w:eastAsia="仿宋_GB2312" w:hAnsi="Times New Roman" w:cs="Times New Roman" w:hint="eastAsia"/>
          <w:sz w:val="32"/>
          <w:szCs w:val="32"/>
        </w:rPr>
        <w:t>条件下，在水上起降过程中，飞机滚转角达到4.95°，接近水上起降临界滚转角5.15°，</w:t>
      </w:r>
      <w:r w:rsidR="00093085" w:rsidRPr="00093085">
        <w:rPr>
          <w:rFonts w:ascii="仿宋_GB2312" w:eastAsia="仿宋_GB2312" w:hAnsi="Times New Roman" w:cs="Times New Roman" w:hint="eastAsia"/>
          <w:sz w:val="32"/>
          <w:szCs w:val="32"/>
        </w:rPr>
        <w:t>飞机已无水上抗侧风试飞安全裕度，申请人没有开展0.2V</w:t>
      </w:r>
      <w:r w:rsidR="00093085" w:rsidRPr="00C72DDF">
        <w:rPr>
          <w:rFonts w:ascii="仿宋_GB2312" w:eastAsia="仿宋_GB2312" w:hAnsi="Times New Roman" w:cs="Times New Roman"/>
          <w:sz w:val="32"/>
          <w:szCs w:val="32"/>
          <w:vertAlign w:val="subscript"/>
        </w:rPr>
        <w:t>S0</w:t>
      </w:r>
      <w:r w:rsidR="00093085" w:rsidRPr="00093085">
        <w:rPr>
          <w:rFonts w:ascii="仿宋_GB2312" w:eastAsia="仿宋_GB2312" w:hAnsi="Times New Roman" w:cs="Times New Roman" w:hint="eastAsia"/>
          <w:sz w:val="32"/>
          <w:szCs w:val="32"/>
        </w:rPr>
        <w:t>（5.56m/s）侧风条件下的水上演示试飞。HO300</w:t>
      </w:r>
      <w:r w:rsidR="00C72DDF">
        <w:rPr>
          <w:rFonts w:ascii="仿宋_GB2312" w:eastAsia="仿宋_GB2312" w:hAnsi="Times New Roman" w:cs="Times New Roman" w:hint="eastAsia"/>
          <w:sz w:val="32"/>
          <w:szCs w:val="32"/>
        </w:rPr>
        <w:t>型</w:t>
      </w:r>
      <w:r w:rsidR="00093085" w:rsidRPr="00093085">
        <w:rPr>
          <w:rFonts w:ascii="仿宋_GB2312" w:eastAsia="仿宋_GB2312" w:hAnsi="Times New Roman" w:cs="Times New Roman" w:hint="eastAsia"/>
          <w:sz w:val="32"/>
          <w:szCs w:val="32"/>
        </w:rPr>
        <w:t>飞机不满足第23.233(a)和(d)款关于水上航向稳定性和操纵性要求。</w:t>
      </w:r>
    </w:p>
    <w:p w14:paraId="7403CDCE" w14:textId="65A25C26" w:rsidR="00C27727" w:rsidRPr="000325FE" w:rsidRDefault="00B34859" w:rsidP="0080285C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0325FE">
        <w:rPr>
          <w:rFonts w:ascii="仿宋_GB2312" w:eastAsia="仿宋_GB2312" w:hAnsi="Times New Roman" w:cs="Times New Roman" w:hint="eastAsia"/>
          <w:sz w:val="32"/>
          <w:szCs w:val="32"/>
        </w:rPr>
        <w:t>因此，</w:t>
      </w:r>
      <w:r w:rsidR="00B6582F" w:rsidRPr="000325FE">
        <w:rPr>
          <w:rFonts w:ascii="仿宋_GB2312" w:eastAsia="仿宋_GB2312" w:hAnsi="Times New Roman" w:cs="Times New Roman" w:hint="eastAsia"/>
          <w:sz w:val="32"/>
          <w:szCs w:val="32"/>
        </w:rPr>
        <w:t>申请人提出HO300</w:t>
      </w:r>
      <w:r w:rsidR="00996848">
        <w:rPr>
          <w:rFonts w:ascii="仿宋_GB2312" w:eastAsia="仿宋_GB2312" w:hAnsi="Times New Roman" w:cs="Times New Roman" w:hint="eastAsia"/>
          <w:sz w:val="32"/>
          <w:szCs w:val="32"/>
        </w:rPr>
        <w:t>型</w:t>
      </w:r>
      <w:r w:rsidR="00B6582F" w:rsidRPr="000325FE">
        <w:rPr>
          <w:rFonts w:ascii="仿宋_GB2312" w:eastAsia="仿宋_GB2312" w:hAnsi="Times New Roman" w:cs="Times New Roman" w:hint="eastAsia"/>
          <w:sz w:val="32"/>
          <w:szCs w:val="32"/>
        </w:rPr>
        <w:t>飞机对</w:t>
      </w:r>
      <w:r w:rsidR="001832BC" w:rsidRPr="000325FE">
        <w:rPr>
          <w:rFonts w:ascii="仿宋_GB2312" w:eastAsia="仿宋_GB2312" w:hAnsi="Times New Roman" w:cs="Times New Roman" w:hint="eastAsia"/>
          <w:sz w:val="32"/>
          <w:szCs w:val="32"/>
        </w:rPr>
        <w:t>第</w:t>
      </w:r>
      <w:r w:rsidR="00B6582F" w:rsidRPr="000325FE">
        <w:rPr>
          <w:rFonts w:ascii="仿宋_GB2312" w:eastAsia="仿宋_GB2312" w:hAnsi="Times New Roman" w:cs="Times New Roman" w:hint="eastAsia"/>
          <w:sz w:val="32"/>
          <w:szCs w:val="32"/>
        </w:rPr>
        <w:t>23.233(a)和(d)</w:t>
      </w:r>
      <w:r w:rsidR="00F33F27">
        <w:rPr>
          <w:rFonts w:ascii="仿宋_GB2312" w:eastAsia="仿宋_GB2312" w:hAnsi="Times New Roman" w:cs="Times New Roman" w:hint="eastAsia"/>
          <w:sz w:val="32"/>
          <w:szCs w:val="32"/>
        </w:rPr>
        <w:t>款</w:t>
      </w:r>
      <w:r w:rsidR="00B6582F" w:rsidRPr="000325FE">
        <w:rPr>
          <w:rFonts w:ascii="仿宋_GB2312" w:eastAsia="仿宋_GB2312" w:hAnsi="Times New Roman" w:cs="Times New Roman" w:hint="eastAsia"/>
          <w:sz w:val="32"/>
          <w:szCs w:val="32"/>
        </w:rPr>
        <w:t>关于水上航向稳定性和操纵性的豁免。</w:t>
      </w:r>
    </w:p>
    <w:p w14:paraId="50FB5770" w14:textId="77777777" w:rsidR="00B12D3F" w:rsidRPr="000325FE" w:rsidRDefault="00B12D3F" w:rsidP="0080285C">
      <w:pPr>
        <w:pStyle w:val="Default"/>
        <w:numPr>
          <w:ilvl w:val="0"/>
          <w:numId w:val="1"/>
        </w:numPr>
        <w:jc w:val="both"/>
        <w:outlineLvl w:val="0"/>
        <w:rPr>
          <w:rFonts w:hAnsi="Times New Roman" w:cs="Times New Roman"/>
          <w:color w:val="auto"/>
          <w:sz w:val="32"/>
          <w:szCs w:val="32"/>
        </w:rPr>
      </w:pPr>
      <w:r w:rsidRPr="000325FE">
        <w:rPr>
          <w:rFonts w:hAnsi="Times New Roman" w:cs="Times New Roman" w:hint="eastAsia"/>
          <w:color w:val="auto"/>
          <w:sz w:val="32"/>
          <w:szCs w:val="32"/>
        </w:rPr>
        <w:t>适航性和安全性影响</w:t>
      </w:r>
    </w:p>
    <w:p w14:paraId="55564A6A" w14:textId="206CA28C" w:rsidR="007737C4" w:rsidRPr="00FE7F5B" w:rsidRDefault="005B01EC" w:rsidP="00B34859">
      <w:pPr>
        <w:snapToGrid w:val="0"/>
        <w:spacing w:line="360" w:lineRule="auto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FE7F5B">
        <w:rPr>
          <w:rFonts w:ascii="仿宋_GB2312" w:eastAsia="仿宋_GB2312" w:hAnsi="Times New Roman" w:cs="Times New Roman"/>
          <w:sz w:val="32"/>
          <w:szCs w:val="32"/>
        </w:rPr>
        <w:t>HO300</w:t>
      </w:r>
      <w:r w:rsidR="00996848" w:rsidRPr="00FE7F5B">
        <w:rPr>
          <w:rFonts w:ascii="仿宋_GB2312" w:eastAsia="仿宋_GB2312" w:hAnsi="Times New Roman" w:cs="Times New Roman" w:hint="eastAsia"/>
          <w:sz w:val="32"/>
          <w:szCs w:val="32"/>
        </w:rPr>
        <w:t>型</w:t>
      </w:r>
      <w:r w:rsidRPr="00FE7F5B">
        <w:rPr>
          <w:rFonts w:ascii="仿宋_GB2312" w:eastAsia="仿宋_GB2312" w:hAnsi="Times New Roman" w:cs="Times New Roman" w:hint="eastAsia"/>
          <w:sz w:val="32"/>
          <w:szCs w:val="32"/>
        </w:rPr>
        <w:t>飞机</w:t>
      </w:r>
      <w:r w:rsidR="007602B5">
        <w:rPr>
          <w:rFonts w:ascii="仿宋_GB2312" w:eastAsia="仿宋_GB2312" w:hAnsi="Times New Roman" w:cs="Times New Roman" w:hint="eastAsia"/>
          <w:sz w:val="32"/>
          <w:szCs w:val="32"/>
        </w:rPr>
        <w:t>在</w:t>
      </w:r>
      <w:r w:rsidR="007602B5" w:rsidRPr="007602B5">
        <w:rPr>
          <w:rFonts w:ascii="仿宋_GB2312" w:eastAsia="仿宋_GB2312" w:hAnsi="Times New Roman" w:cs="Times New Roman" w:hint="eastAsia"/>
          <w:sz w:val="32"/>
          <w:szCs w:val="32"/>
        </w:rPr>
        <w:t>水上航向稳定性和操纵性</w:t>
      </w:r>
      <w:r w:rsidR="007602B5">
        <w:rPr>
          <w:rFonts w:ascii="仿宋_GB2312" w:eastAsia="仿宋_GB2312" w:hAnsi="Times New Roman" w:cs="Times New Roman" w:hint="eastAsia"/>
          <w:sz w:val="32"/>
          <w:szCs w:val="32"/>
        </w:rPr>
        <w:t>方面进行了</w:t>
      </w:r>
      <w:r w:rsidR="00082718" w:rsidRPr="00FE7F5B">
        <w:rPr>
          <w:rFonts w:ascii="仿宋_GB2312" w:eastAsia="仿宋_GB2312" w:hAnsi="Times New Roman" w:cs="Times New Roman" w:hint="eastAsia"/>
          <w:sz w:val="32"/>
          <w:szCs w:val="32"/>
        </w:rPr>
        <w:t>不同重量重心组合</w:t>
      </w:r>
      <w:r w:rsidR="005010AB" w:rsidRPr="00FE7F5B">
        <w:rPr>
          <w:rFonts w:ascii="仿宋_GB2312" w:eastAsia="仿宋_GB2312" w:hAnsi="Times New Roman" w:cs="Times New Roman" w:hint="eastAsia"/>
          <w:sz w:val="32"/>
          <w:szCs w:val="32"/>
        </w:rPr>
        <w:t>在不同</w:t>
      </w:r>
      <w:r w:rsidR="00082718" w:rsidRPr="00FE7F5B">
        <w:rPr>
          <w:rFonts w:ascii="仿宋_GB2312" w:eastAsia="仿宋_GB2312" w:hAnsi="Times New Roman" w:cs="Times New Roman" w:hint="eastAsia"/>
          <w:sz w:val="32"/>
          <w:szCs w:val="32"/>
        </w:rPr>
        <w:t>侧风风速</w:t>
      </w:r>
      <w:r w:rsidR="005010AB" w:rsidRPr="00FE7F5B">
        <w:rPr>
          <w:rFonts w:ascii="仿宋_GB2312" w:eastAsia="仿宋_GB2312" w:hAnsi="Times New Roman" w:cs="Times New Roman" w:hint="eastAsia"/>
          <w:sz w:val="32"/>
          <w:szCs w:val="32"/>
        </w:rPr>
        <w:t>和浪高条件下的水上</w:t>
      </w:r>
      <w:r w:rsidR="0046380C">
        <w:rPr>
          <w:rFonts w:ascii="仿宋_GB2312" w:eastAsia="仿宋_GB2312" w:hAnsi="Times New Roman" w:cs="Times New Roman" w:hint="eastAsia"/>
          <w:sz w:val="32"/>
          <w:szCs w:val="32"/>
        </w:rPr>
        <w:t>试飞</w:t>
      </w:r>
      <w:r w:rsidR="005010AB" w:rsidRPr="00FE7F5B">
        <w:rPr>
          <w:rFonts w:ascii="仿宋_GB2312" w:eastAsia="仿宋_GB2312" w:hAnsi="Times New Roman" w:cs="Times New Roman" w:hint="eastAsia"/>
          <w:sz w:val="32"/>
          <w:szCs w:val="32"/>
        </w:rPr>
        <w:t>，试飞结果表明在</w:t>
      </w:r>
      <w:r w:rsidR="00662E7C" w:rsidRPr="00FE7F5B">
        <w:rPr>
          <w:rFonts w:ascii="仿宋_GB2312" w:eastAsia="仿宋_GB2312" w:hAnsi="Times New Roman" w:cs="Times New Roman" w:hint="eastAsia"/>
          <w:sz w:val="32"/>
          <w:szCs w:val="32"/>
        </w:rPr>
        <w:t>侧风风速</w:t>
      </w:r>
      <w:r w:rsidR="00082718" w:rsidRPr="00FE7F5B">
        <w:rPr>
          <w:rFonts w:ascii="仿宋_GB2312" w:eastAsia="仿宋_GB2312" w:hAnsi="Times New Roman" w:cs="Times New Roman"/>
          <w:sz w:val="32"/>
          <w:szCs w:val="32"/>
        </w:rPr>
        <w:t>4.1m/s</w:t>
      </w:r>
      <w:r w:rsidR="00662E7C" w:rsidRPr="00FE7F5B">
        <w:rPr>
          <w:rFonts w:ascii="宋体" w:hAnsi="宋体" w:cs="Times New Roman"/>
          <w:sz w:val="32"/>
          <w:szCs w:val="32"/>
        </w:rPr>
        <w:t>~</w:t>
      </w:r>
      <w:r w:rsidR="00082718" w:rsidRPr="00FE7F5B">
        <w:rPr>
          <w:rFonts w:ascii="仿宋_GB2312" w:eastAsia="仿宋_GB2312" w:hAnsi="Times New Roman" w:cs="Times New Roman" w:hint="eastAsia"/>
          <w:sz w:val="32"/>
          <w:szCs w:val="32"/>
        </w:rPr>
        <w:t>5.1m/s、浪高0.151m</w:t>
      </w:r>
      <w:r w:rsidR="00662E7C" w:rsidRPr="00FE7F5B">
        <w:rPr>
          <w:rFonts w:ascii="宋体" w:hAnsi="宋体" w:cs="Times New Roman"/>
          <w:sz w:val="32"/>
          <w:szCs w:val="32"/>
        </w:rPr>
        <w:t>~</w:t>
      </w:r>
      <w:r w:rsidR="00082718" w:rsidRPr="00FE7F5B">
        <w:rPr>
          <w:rFonts w:ascii="仿宋_GB2312" w:eastAsia="仿宋_GB2312" w:hAnsi="Times New Roman" w:cs="Times New Roman"/>
          <w:sz w:val="32"/>
          <w:szCs w:val="32"/>
        </w:rPr>
        <w:t>0.208m</w:t>
      </w:r>
      <w:r w:rsidR="00662E7C" w:rsidRPr="00FE7F5B">
        <w:rPr>
          <w:rFonts w:ascii="仿宋_GB2312" w:eastAsia="仿宋_GB2312" w:hAnsi="Times New Roman" w:cs="Times New Roman" w:hint="eastAsia"/>
          <w:sz w:val="32"/>
          <w:szCs w:val="32"/>
        </w:rPr>
        <w:t>的</w:t>
      </w:r>
      <w:r w:rsidR="00082718" w:rsidRPr="00FE7F5B">
        <w:rPr>
          <w:rFonts w:ascii="仿宋_GB2312" w:eastAsia="仿宋_GB2312" w:hAnsi="Times New Roman" w:cs="Times New Roman" w:hint="eastAsia"/>
          <w:sz w:val="32"/>
          <w:szCs w:val="32"/>
        </w:rPr>
        <w:t>条件下</w:t>
      </w:r>
      <w:r w:rsidR="005010AB" w:rsidRPr="00FE7F5B">
        <w:rPr>
          <w:rFonts w:ascii="仿宋_GB2312" w:eastAsia="仿宋_GB2312" w:hAnsi="Times New Roman" w:cs="Times New Roman"/>
          <w:sz w:val="32"/>
          <w:szCs w:val="32"/>
        </w:rPr>
        <w:t>HO300</w:t>
      </w:r>
      <w:r w:rsidR="00996848" w:rsidRPr="00FE7F5B">
        <w:rPr>
          <w:rFonts w:ascii="仿宋_GB2312" w:eastAsia="仿宋_GB2312" w:hAnsi="Times New Roman" w:cs="Times New Roman" w:hint="eastAsia"/>
          <w:sz w:val="32"/>
          <w:szCs w:val="32"/>
        </w:rPr>
        <w:t>型</w:t>
      </w:r>
      <w:r w:rsidR="005010AB" w:rsidRPr="00FE7F5B">
        <w:rPr>
          <w:rFonts w:ascii="仿宋_GB2312" w:eastAsia="仿宋_GB2312" w:hAnsi="Times New Roman" w:cs="Times New Roman" w:hint="eastAsia"/>
          <w:sz w:val="32"/>
          <w:szCs w:val="32"/>
        </w:rPr>
        <w:t>飞机</w:t>
      </w:r>
      <w:r w:rsidR="00B34859" w:rsidRPr="00FE7F5B">
        <w:rPr>
          <w:rFonts w:ascii="仿宋_GB2312" w:eastAsia="仿宋_GB2312" w:hAnsi="Times New Roman" w:cs="Times New Roman" w:hint="eastAsia"/>
          <w:sz w:val="32"/>
          <w:szCs w:val="32"/>
        </w:rPr>
        <w:t>可以正常起降。</w:t>
      </w:r>
    </w:p>
    <w:p w14:paraId="3F57F7D4" w14:textId="02A4A796" w:rsidR="009B33C0" w:rsidRPr="00FE34A5" w:rsidRDefault="00B34859" w:rsidP="00B34859">
      <w:pPr>
        <w:snapToGrid w:val="0"/>
        <w:spacing w:line="360" w:lineRule="auto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0325FE">
        <w:rPr>
          <w:rFonts w:ascii="仿宋_GB2312" w:eastAsia="仿宋_GB2312" w:hAnsi="Times New Roman" w:cs="Times New Roman" w:hint="eastAsia"/>
          <w:sz w:val="32"/>
          <w:szCs w:val="32"/>
        </w:rPr>
        <w:t>根据水上试飞结果</w:t>
      </w:r>
      <w:r w:rsidR="007602B5">
        <w:rPr>
          <w:rFonts w:ascii="仿宋_GB2312" w:eastAsia="仿宋_GB2312" w:hAnsi="Times New Roman" w:cs="Times New Roman" w:hint="eastAsia"/>
          <w:sz w:val="32"/>
          <w:szCs w:val="32"/>
        </w:rPr>
        <w:t>，</w:t>
      </w:r>
      <w:r w:rsidR="00124CE7" w:rsidRPr="000325FE">
        <w:rPr>
          <w:rFonts w:ascii="仿宋_GB2312" w:eastAsia="仿宋_GB2312" w:hAnsi="Times New Roman" w:cs="Times New Roman" w:hint="eastAsia"/>
          <w:sz w:val="32"/>
          <w:szCs w:val="32"/>
        </w:rPr>
        <w:t>HO300</w:t>
      </w:r>
      <w:r w:rsidR="007602B5">
        <w:rPr>
          <w:rFonts w:ascii="仿宋_GB2312" w:eastAsia="仿宋_GB2312" w:hAnsi="Times New Roman" w:cs="Times New Roman" w:hint="eastAsia"/>
          <w:sz w:val="32"/>
          <w:szCs w:val="32"/>
        </w:rPr>
        <w:t>型</w:t>
      </w:r>
      <w:r w:rsidR="007737C4" w:rsidRPr="000325FE">
        <w:rPr>
          <w:rFonts w:ascii="仿宋_GB2312" w:eastAsia="仿宋_GB2312" w:hAnsi="Times New Roman" w:cs="Times New Roman" w:hint="eastAsia"/>
          <w:sz w:val="32"/>
          <w:szCs w:val="32"/>
        </w:rPr>
        <w:t>飞机</w:t>
      </w:r>
      <w:r w:rsidRPr="000325FE">
        <w:rPr>
          <w:rFonts w:ascii="仿宋_GB2312" w:eastAsia="仿宋_GB2312" w:hAnsi="Times New Roman" w:cs="Times New Roman" w:hint="eastAsia"/>
          <w:sz w:val="32"/>
          <w:szCs w:val="32"/>
        </w:rPr>
        <w:t>飞行手册中制定了“水上起降限制侧风不大于4m/s，且浪高不大于 0.15m；</w:t>
      </w:r>
      <w:r w:rsidR="009B5F3D" w:rsidRPr="000325FE">
        <w:rPr>
          <w:rFonts w:ascii="仿宋_GB2312" w:eastAsia="仿宋_GB2312" w:hint="eastAsia"/>
          <w:sz w:val="32"/>
          <w:szCs w:val="32"/>
        </w:rPr>
        <w:t>水上侧风情况下，飞行员</w:t>
      </w:r>
      <w:r w:rsidR="0023155A" w:rsidRPr="000325FE">
        <w:rPr>
          <w:rFonts w:ascii="仿宋_GB2312" w:eastAsia="仿宋_GB2312" w:hint="eastAsia"/>
          <w:sz w:val="32"/>
          <w:szCs w:val="32"/>
        </w:rPr>
        <w:t>应</w:t>
      </w:r>
      <w:r w:rsidR="009B5F3D" w:rsidRPr="000325FE">
        <w:rPr>
          <w:rFonts w:ascii="仿宋_GB2312" w:eastAsia="仿宋_GB2312" w:hint="eastAsia"/>
          <w:sz w:val="32"/>
          <w:szCs w:val="32"/>
        </w:rPr>
        <w:t>以最有利的方式进行水上起降</w:t>
      </w:r>
      <w:r w:rsidR="009B5F3D" w:rsidRPr="000325FE">
        <w:rPr>
          <w:rFonts w:ascii="仿宋_GB2312" w:eastAsia="仿宋_GB2312" w:hAnsi="Times New Roman" w:cs="Times New Roman" w:hint="eastAsia"/>
          <w:sz w:val="32"/>
          <w:szCs w:val="32"/>
        </w:rPr>
        <w:t>。</w:t>
      </w:r>
      <w:r w:rsidRPr="000325FE">
        <w:rPr>
          <w:rFonts w:ascii="仿宋_GB2312" w:eastAsia="仿宋_GB2312" w:hAnsi="Times New Roman" w:cs="Times New Roman" w:hint="eastAsia"/>
          <w:sz w:val="32"/>
          <w:szCs w:val="32"/>
        </w:rPr>
        <w:t>”的限制措施。</w:t>
      </w:r>
      <w:r w:rsidR="009B33C0" w:rsidRPr="000325FE">
        <w:rPr>
          <w:rFonts w:ascii="仿宋_GB2312" w:eastAsia="仿宋_GB2312" w:hAnsi="Times New Roman" w:cs="Times New Roman" w:hint="eastAsia"/>
          <w:sz w:val="32"/>
          <w:szCs w:val="32"/>
        </w:rPr>
        <w:t>为进一步确保水上侧风起降的安全，HO300</w:t>
      </w:r>
      <w:r w:rsidR="009B33C0">
        <w:rPr>
          <w:rFonts w:ascii="仿宋_GB2312" w:eastAsia="仿宋_GB2312" w:hAnsi="Times New Roman" w:cs="Times New Roman" w:hint="eastAsia"/>
          <w:sz w:val="32"/>
          <w:szCs w:val="32"/>
        </w:rPr>
        <w:t>型</w:t>
      </w:r>
      <w:r w:rsidR="009B33C0" w:rsidRPr="000325FE">
        <w:rPr>
          <w:rFonts w:ascii="仿宋_GB2312" w:eastAsia="仿宋_GB2312" w:hAnsi="Times New Roman" w:cs="Times New Roman" w:hint="eastAsia"/>
          <w:sz w:val="32"/>
          <w:szCs w:val="32"/>
        </w:rPr>
        <w:t>飞</w:t>
      </w:r>
      <w:r w:rsidR="009B33C0" w:rsidRPr="00FE34A5">
        <w:rPr>
          <w:rFonts w:ascii="仿宋_GB2312" w:eastAsia="仿宋_GB2312" w:hAnsi="Times New Roman" w:cs="Times New Roman" w:hint="eastAsia"/>
          <w:sz w:val="32"/>
          <w:szCs w:val="32"/>
        </w:rPr>
        <w:t>机</w:t>
      </w:r>
      <w:r w:rsidR="009B33C0" w:rsidRPr="00FE34A5">
        <w:rPr>
          <w:rFonts w:ascii="仿宋_GB2312" w:eastAsia="仿宋_GB2312" w:hAnsi="Times New Roman" w:cs="Times New Roman" w:hint="eastAsia"/>
          <w:sz w:val="32"/>
          <w:szCs w:val="32"/>
        </w:rPr>
        <w:lastRenderedPageBreak/>
        <w:t>飞行培训手册中制定水上侧风起降专项培训要求和程序。</w:t>
      </w:r>
    </w:p>
    <w:p w14:paraId="6A719F78" w14:textId="02204FA6" w:rsidR="00F24C90" w:rsidRPr="000325FE" w:rsidRDefault="007602B5" w:rsidP="00B34859">
      <w:pPr>
        <w:snapToGrid w:val="0"/>
        <w:spacing w:line="360" w:lineRule="auto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FE34A5">
        <w:rPr>
          <w:rFonts w:ascii="仿宋_GB2312" w:eastAsia="仿宋_GB2312" w:hAnsi="Times New Roman" w:cs="Times New Roman" w:hint="eastAsia"/>
          <w:sz w:val="32"/>
          <w:szCs w:val="32"/>
        </w:rPr>
        <w:t>评估认为</w:t>
      </w:r>
      <w:r w:rsidR="00091A1E" w:rsidRPr="00FE34A5">
        <w:rPr>
          <w:rFonts w:ascii="仿宋_GB2312" w:eastAsia="仿宋_GB2312" w:hAnsi="Times New Roman" w:cs="Times New Roman"/>
          <w:sz w:val="32"/>
          <w:szCs w:val="32"/>
        </w:rPr>
        <w:t>HO300</w:t>
      </w:r>
      <w:r w:rsidR="009B33C0" w:rsidRPr="00FE34A5">
        <w:rPr>
          <w:rFonts w:ascii="仿宋_GB2312" w:eastAsia="仿宋_GB2312" w:hAnsi="Times New Roman" w:cs="Times New Roman" w:hint="eastAsia"/>
          <w:sz w:val="32"/>
          <w:szCs w:val="32"/>
        </w:rPr>
        <w:t>型</w:t>
      </w:r>
      <w:r w:rsidR="00091A1E" w:rsidRPr="00FE34A5">
        <w:rPr>
          <w:rFonts w:ascii="仿宋_GB2312" w:eastAsia="仿宋_GB2312" w:hAnsi="Times New Roman" w:cs="Times New Roman" w:hint="eastAsia"/>
          <w:sz w:val="32"/>
          <w:szCs w:val="32"/>
        </w:rPr>
        <w:t>飞机</w:t>
      </w:r>
      <w:r w:rsidRPr="00FE34A5">
        <w:rPr>
          <w:rFonts w:ascii="仿宋_GB2312" w:eastAsia="仿宋_GB2312" w:hAnsi="Times New Roman" w:cs="Times New Roman" w:hint="eastAsia"/>
          <w:sz w:val="32"/>
          <w:szCs w:val="32"/>
        </w:rPr>
        <w:t>采取的限制措施</w:t>
      </w:r>
      <w:r w:rsidR="00FE34A5" w:rsidRPr="00FE34A5">
        <w:rPr>
          <w:rFonts w:ascii="仿宋_GB2312" w:eastAsia="仿宋_GB2312" w:hAnsi="Times New Roman" w:cs="Times New Roman" w:hint="eastAsia"/>
          <w:sz w:val="32"/>
          <w:szCs w:val="32"/>
        </w:rPr>
        <w:t>可以保证</w:t>
      </w:r>
      <w:r w:rsidR="00F24C90" w:rsidRPr="00FE34A5">
        <w:rPr>
          <w:rFonts w:ascii="仿宋_GB2312" w:eastAsia="仿宋_GB2312" w:hAnsi="Times New Roman" w:cs="Times New Roman" w:hint="eastAsia"/>
          <w:sz w:val="32"/>
          <w:szCs w:val="32"/>
        </w:rPr>
        <w:t>水上滑行、起飞和着水是安全的，同时水上</w:t>
      </w:r>
      <w:r w:rsidR="001A29B0" w:rsidRPr="00FE34A5">
        <w:rPr>
          <w:rFonts w:ascii="仿宋_GB2312" w:eastAsia="仿宋_GB2312" w:hAnsi="Times New Roman" w:cs="Times New Roman" w:hint="eastAsia"/>
          <w:sz w:val="32"/>
          <w:szCs w:val="32"/>
        </w:rPr>
        <w:t>航向稳定性和操纵</w:t>
      </w:r>
      <w:r w:rsidR="00F24C90" w:rsidRPr="00FE34A5">
        <w:rPr>
          <w:rFonts w:ascii="仿宋_GB2312" w:eastAsia="仿宋_GB2312" w:hAnsi="Times New Roman" w:cs="Times New Roman" w:hint="eastAsia"/>
          <w:sz w:val="32"/>
          <w:szCs w:val="32"/>
        </w:rPr>
        <w:t>是令人满意的</w:t>
      </w:r>
      <w:r w:rsidR="00FE34A5" w:rsidRPr="00FE34A5">
        <w:rPr>
          <w:rFonts w:ascii="仿宋_GB2312" w:eastAsia="仿宋_GB2312" w:hAnsi="Times New Roman" w:cs="Times New Roman" w:hint="eastAsia"/>
          <w:sz w:val="32"/>
          <w:szCs w:val="32"/>
        </w:rPr>
        <w:t>。故批准该豁免申请后，HO300型飞机的安全水平是可接受的。</w:t>
      </w:r>
    </w:p>
    <w:p w14:paraId="23FFAC11" w14:textId="77777777" w:rsidR="00B12D3F" w:rsidRPr="000325FE" w:rsidRDefault="00B12D3F" w:rsidP="0080285C">
      <w:pPr>
        <w:pStyle w:val="Default"/>
        <w:numPr>
          <w:ilvl w:val="0"/>
          <w:numId w:val="1"/>
        </w:numPr>
        <w:jc w:val="both"/>
        <w:outlineLvl w:val="0"/>
        <w:rPr>
          <w:rFonts w:hAnsi="Times New Roman" w:cs="Times New Roman"/>
          <w:color w:val="auto"/>
          <w:sz w:val="32"/>
          <w:szCs w:val="32"/>
        </w:rPr>
      </w:pPr>
      <w:r w:rsidRPr="000325FE">
        <w:rPr>
          <w:rFonts w:hAnsi="Times New Roman" w:cs="Times New Roman" w:hint="eastAsia"/>
          <w:color w:val="auto"/>
          <w:sz w:val="32"/>
          <w:szCs w:val="32"/>
        </w:rPr>
        <w:t>豁免有效期</w:t>
      </w:r>
    </w:p>
    <w:p w14:paraId="2278CA1D" w14:textId="77777777" w:rsidR="00B12D3F" w:rsidRPr="000325FE" w:rsidRDefault="0080285C" w:rsidP="0080285C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0325FE">
        <w:rPr>
          <w:rFonts w:ascii="仿宋_GB2312" w:eastAsia="仿宋_GB2312" w:hAnsi="Times New Roman" w:cs="Times New Roman" w:hint="eastAsia"/>
          <w:sz w:val="32"/>
          <w:szCs w:val="32"/>
        </w:rPr>
        <w:t>永久豁免</w:t>
      </w:r>
      <w:r w:rsidR="00B12D3F" w:rsidRPr="000325FE">
        <w:rPr>
          <w:rFonts w:ascii="仿宋_GB2312" w:eastAsia="仿宋_GB2312" w:hAnsi="Times New Roman" w:cs="Times New Roman" w:hint="eastAsia"/>
          <w:sz w:val="32"/>
          <w:szCs w:val="32"/>
        </w:rPr>
        <w:t>。</w:t>
      </w:r>
    </w:p>
    <w:p w14:paraId="0EEE8E62" w14:textId="77777777" w:rsidR="00B12D3F" w:rsidRPr="000325FE" w:rsidRDefault="00B12D3F" w:rsidP="0080285C">
      <w:pPr>
        <w:pStyle w:val="Default"/>
        <w:numPr>
          <w:ilvl w:val="0"/>
          <w:numId w:val="1"/>
        </w:numPr>
        <w:jc w:val="both"/>
        <w:outlineLvl w:val="0"/>
        <w:rPr>
          <w:rFonts w:hAnsi="Times New Roman" w:cs="Times New Roman"/>
          <w:color w:val="auto"/>
          <w:sz w:val="32"/>
          <w:szCs w:val="32"/>
        </w:rPr>
      </w:pPr>
      <w:r w:rsidRPr="000325FE">
        <w:rPr>
          <w:rFonts w:hAnsi="Times New Roman" w:cs="Times New Roman" w:hint="eastAsia"/>
          <w:color w:val="auto"/>
          <w:sz w:val="32"/>
          <w:szCs w:val="32"/>
        </w:rPr>
        <w:t>结论</w:t>
      </w:r>
    </w:p>
    <w:p w14:paraId="70D902E4" w14:textId="20B5F9D2" w:rsidR="00B12D3F" w:rsidRPr="000325FE" w:rsidRDefault="0080285C" w:rsidP="0080285C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0325FE">
        <w:rPr>
          <w:rFonts w:ascii="仿宋_GB2312" w:eastAsia="仿宋_GB2312" w:hAnsi="Times New Roman" w:cs="Times New Roman" w:hint="eastAsia"/>
          <w:sz w:val="32"/>
          <w:szCs w:val="32"/>
        </w:rPr>
        <w:t>建议批准海鸥300型飞机对CCAR-23-R3第23.233(a)和(d)款关于水上航向稳定性和操纵性的豁免。</w:t>
      </w:r>
    </w:p>
    <w:p w14:paraId="24C858E5" w14:textId="77777777" w:rsidR="00461A22" w:rsidRPr="000325FE" w:rsidRDefault="00461A22" w:rsidP="0080285C">
      <w:pPr>
        <w:pStyle w:val="Default"/>
        <w:jc w:val="both"/>
        <w:rPr>
          <w:rFonts w:hAnsi="Times New Roman" w:cs="Times New Roman"/>
          <w:color w:val="auto"/>
          <w:sz w:val="32"/>
          <w:szCs w:val="32"/>
        </w:rPr>
      </w:pPr>
    </w:p>
    <w:p w14:paraId="48081154" w14:textId="682F9A0B" w:rsidR="00461A22" w:rsidRDefault="00B12D3F" w:rsidP="0080285C">
      <w:pPr>
        <w:pStyle w:val="Default"/>
        <w:jc w:val="both"/>
        <w:rPr>
          <w:rFonts w:hAnsi="Times New Roman" w:cs="Times New Roman"/>
          <w:color w:val="auto"/>
          <w:sz w:val="32"/>
          <w:szCs w:val="32"/>
        </w:rPr>
      </w:pPr>
      <w:r w:rsidRPr="000325FE">
        <w:rPr>
          <w:rFonts w:hAnsi="Times New Roman" w:cs="Times New Roman" w:hint="eastAsia"/>
          <w:color w:val="auto"/>
          <w:sz w:val="32"/>
          <w:szCs w:val="32"/>
        </w:rPr>
        <w:t>附：《颁发专用条件/批准豁免反馈意见表》（CAAC表AAC-267）</w:t>
      </w:r>
    </w:p>
    <w:p w14:paraId="05359069" w14:textId="77777777" w:rsidR="00461A22" w:rsidRDefault="00461A22">
      <w:pPr>
        <w:widowControl/>
        <w:jc w:val="left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hAnsi="Times New Roman" w:cs="Times New Roman"/>
          <w:sz w:val="32"/>
          <w:szCs w:val="32"/>
        </w:rPr>
        <w:br w:type="page"/>
      </w:r>
    </w:p>
    <w:p w14:paraId="788DA36C" w14:textId="01BDC6FD" w:rsidR="00B12D3F" w:rsidRPr="000325FE" w:rsidRDefault="00B12D3F" w:rsidP="0080285C">
      <w:pPr>
        <w:widowControl/>
        <w:jc w:val="left"/>
        <w:rPr>
          <w:rFonts w:ascii="仿宋_GB2312" w:eastAsia="仿宋_GB2312" w:hAnsi="Times New Roman" w:cs="Times New Roman"/>
          <w:sz w:val="32"/>
          <w:szCs w:val="32"/>
        </w:rPr>
      </w:pPr>
    </w:p>
    <w:p w14:paraId="6CC35341" w14:textId="77777777" w:rsidR="00B12D3F" w:rsidRPr="000325FE" w:rsidRDefault="00B12D3F" w:rsidP="0080285C">
      <w:pPr>
        <w:ind w:firstLine="420"/>
        <w:jc w:val="center"/>
        <w:rPr>
          <w:rFonts w:ascii="仿宋_GB2312" w:eastAsia="仿宋_GB2312" w:hAnsi="Times New Roman" w:cs="Times New Roman"/>
          <w:sz w:val="32"/>
          <w:szCs w:val="32"/>
        </w:rPr>
      </w:pPr>
      <w:r w:rsidRPr="000325FE">
        <w:rPr>
          <w:rFonts w:ascii="仿宋_GB2312" w:eastAsia="仿宋_GB2312" w:hAnsi="Times New Roman" w:cs="Times New Roman" w:hint="eastAsia"/>
          <w:sz w:val="32"/>
          <w:szCs w:val="32"/>
        </w:rPr>
        <w:t>颁发专用条件/批准豁免反馈意见表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992"/>
        <w:gridCol w:w="142"/>
        <w:gridCol w:w="322"/>
        <w:gridCol w:w="2230"/>
        <w:gridCol w:w="3452"/>
      </w:tblGrid>
      <w:tr w:rsidR="00B12D3F" w:rsidRPr="000325FE" w14:paraId="6E4ED1A3" w14:textId="77777777">
        <w:tc>
          <w:tcPr>
            <w:tcW w:w="1384" w:type="dxa"/>
          </w:tcPr>
          <w:p w14:paraId="1C5DC98B" w14:textId="77777777" w:rsidR="00B12D3F" w:rsidRPr="000325FE" w:rsidRDefault="00B12D3F" w:rsidP="0080285C">
            <w:pPr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0325FE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类别</w:t>
            </w:r>
          </w:p>
        </w:tc>
        <w:tc>
          <w:tcPr>
            <w:tcW w:w="7138" w:type="dxa"/>
            <w:gridSpan w:val="5"/>
          </w:tcPr>
          <w:p w14:paraId="5509A6BF" w14:textId="77777777" w:rsidR="00B12D3F" w:rsidRPr="000325FE" w:rsidRDefault="004F27F4" w:rsidP="0080285C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0325FE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12D3F" w:rsidRPr="000325FE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instrText xml:space="preserve"> FORMCHECKBOX </w:instrText>
            </w:r>
            <w:r w:rsidR="00000000">
              <w:rPr>
                <w:rFonts w:ascii="仿宋_GB2312" w:eastAsia="仿宋_GB2312" w:hAnsi="Times New Roman" w:cs="Times New Roman"/>
                <w:sz w:val="32"/>
                <w:szCs w:val="32"/>
              </w:rPr>
            </w:r>
            <w:r w:rsidR="00000000">
              <w:rPr>
                <w:rFonts w:ascii="仿宋_GB2312" w:eastAsia="仿宋_GB2312" w:hAnsi="Times New Roman" w:cs="Times New Roman"/>
                <w:sz w:val="32"/>
                <w:szCs w:val="32"/>
              </w:rPr>
              <w:fldChar w:fldCharType="separate"/>
            </w:r>
            <w:r w:rsidRPr="000325FE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fldChar w:fldCharType="end"/>
            </w:r>
            <w:r w:rsidR="00B12D3F" w:rsidRPr="000325FE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颁发专用条件</w:t>
            </w:r>
            <w:r w:rsidRPr="000325FE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/>
                  </w:checkBox>
                </w:ffData>
              </w:fldChar>
            </w:r>
            <w:r w:rsidR="00B12D3F" w:rsidRPr="000325FE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instrText xml:space="preserve"> FORMCHECKBOX </w:instrText>
            </w:r>
            <w:r w:rsidR="00000000">
              <w:rPr>
                <w:rFonts w:ascii="仿宋_GB2312" w:eastAsia="仿宋_GB2312" w:hAnsi="Times New Roman" w:cs="Times New Roman"/>
                <w:sz w:val="32"/>
                <w:szCs w:val="32"/>
              </w:rPr>
            </w:r>
            <w:r w:rsidR="00000000">
              <w:rPr>
                <w:rFonts w:ascii="仿宋_GB2312" w:eastAsia="仿宋_GB2312" w:hAnsi="Times New Roman" w:cs="Times New Roman"/>
                <w:sz w:val="32"/>
                <w:szCs w:val="32"/>
              </w:rPr>
              <w:fldChar w:fldCharType="separate"/>
            </w:r>
            <w:r w:rsidRPr="000325FE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fldChar w:fldCharType="end"/>
            </w:r>
            <w:r w:rsidR="00B12D3F" w:rsidRPr="000325FE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批准豁免</w:t>
            </w:r>
          </w:p>
        </w:tc>
      </w:tr>
      <w:tr w:rsidR="00B12D3F" w:rsidRPr="000325FE" w14:paraId="409CDBCA" w14:textId="77777777">
        <w:tc>
          <w:tcPr>
            <w:tcW w:w="2840" w:type="dxa"/>
            <w:gridSpan w:val="4"/>
          </w:tcPr>
          <w:p w14:paraId="60CD5BC4" w14:textId="77777777" w:rsidR="00B12D3F" w:rsidRPr="000325FE" w:rsidRDefault="00B12D3F" w:rsidP="0080285C">
            <w:pPr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0325FE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征求意见稿编号</w:t>
            </w:r>
          </w:p>
        </w:tc>
        <w:tc>
          <w:tcPr>
            <w:tcW w:w="5682" w:type="dxa"/>
            <w:gridSpan w:val="2"/>
          </w:tcPr>
          <w:p w14:paraId="41464A4A" w14:textId="4A605C72" w:rsidR="00B12D3F" w:rsidRPr="000325FE" w:rsidRDefault="00461A22" w:rsidP="0080285C">
            <w:pPr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461A22">
              <w:rPr>
                <w:rFonts w:ascii="仿宋_GB2312" w:eastAsia="仿宋_GB2312" w:hAnsi="Times New Roman" w:cs="Times New Roman"/>
                <w:sz w:val="32"/>
                <w:szCs w:val="32"/>
              </w:rPr>
              <w:t>PE-016</w:t>
            </w:r>
          </w:p>
        </w:tc>
      </w:tr>
      <w:tr w:rsidR="00B12D3F" w:rsidRPr="000325FE" w14:paraId="076AC9C0" w14:textId="77777777">
        <w:tc>
          <w:tcPr>
            <w:tcW w:w="2518" w:type="dxa"/>
            <w:gridSpan w:val="3"/>
          </w:tcPr>
          <w:p w14:paraId="5CA8A53B" w14:textId="77777777" w:rsidR="00B12D3F" w:rsidRPr="000325FE" w:rsidRDefault="00B12D3F" w:rsidP="0080285C">
            <w:pPr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0325FE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航空产品型号</w:t>
            </w:r>
          </w:p>
        </w:tc>
        <w:tc>
          <w:tcPr>
            <w:tcW w:w="6004" w:type="dxa"/>
            <w:gridSpan w:val="3"/>
          </w:tcPr>
          <w:p w14:paraId="4CD7A1E6" w14:textId="77777777" w:rsidR="00B12D3F" w:rsidRPr="000325FE" w:rsidRDefault="009C42DF" w:rsidP="003B5143">
            <w:pPr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0325FE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海鸥300型</w:t>
            </w:r>
            <w:r w:rsidR="00B12D3F" w:rsidRPr="000325FE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飞机</w:t>
            </w:r>
          </w:p>
        </w:tc>
      </w:tr>
      <w:tr w:rsidR="00B12D3F" w:rsidRPr="000325FE" w14:paraId="445E85F4" w14:textId="77777777">
        <w:tc>
          <w:tcPr>
            <w:tcW w:w="8522" w:type="dxa"/>
            <w:gridSpan w:val="6"/>
          </w:tcPr>
          <w:p w14:paraId="26CA9262" w14:textId="77777777" w:rsidR="00B12D3F" w:rsidRPr="000325FE" w:rsidRDefault="00B12D3F" w:rsidP="0080285C">
            <w:pPr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0325FE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相关的适航规章和/或环保要求</w:t>
            </w:r>
          </w:p>
        </w:tc>
      </w:tr>
      <w:tr w:rsidR="00B12D3F" w:rsidRPr="000325FE" w14:paraId="03BD4948" w14:textId="77777777">
        <w:tc>
          <w:tcPr>
            <w:tcW w:w="8522" w:type="dxa"/>
            <w:gridSpan w:val="6"/>
          </w:tcPr>
          <w:p w14:paraId="7945BF00" w14:textId="003DA2DE" w:rsidR="00B12D3F" w:rsidRPr="000325FE" w:rsidRDefault="003B5143" w:rsidP="0080285C">
            <w:pPr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0325FE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CCAR-23-R3第23.233(a)和(d)</w:t>
            </w:r>
            <w:r w:rsidR="00EA5B83" w:rsidRPr="000325FE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款关于水上航向稳定性和操纵性的适航要求</w:t>
            </w:r>
          </w:p>
        </w:tc>
      </w:tr>
      <w:tr w:rsidR="00B12D3F" w:rsidRPr="000325FE" w14:paraId="14689668" w14:textId="77777777">
        <w:tc>
          <w:tcPr>
            <w:tcW w:w="8522" w:type="dxa"/>
            <w:gridSpan w:val="6"/>
          </w:tcPr>
          <w:p w14:paraId="0FB10063" w14:textId="77777777" w:rsidR="00B12D3F" w:rsidRPr="000325FE" w:rsidRDefault="00B12D3F" w:rsidP="0080285C">
            <w:pPr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0325FE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意见或建议</w:t>
            </w:r>
          </w:p>
        </w:tc>
      </w:tr>
      <w:tr w:rsidR="00B12D3F" w:rsidRPr="000325FE" w14:paraId="65D0D783" w14:textId="77777777">
        <w:tc>
          <w:tcPr>
            <w:tcW w:w="8522" w:type="dxa"/>
            <w:gridSpan w:val="6"/>
          </w:tcPr>
          <w:p w14:paraId="0B5ECF5A" w14:textId="77777777" w:rsidR="00B12D3F" w:rsidRPr="000325FE" w:rsidRDefault="00B12D3F" w:rsidP="0080285C">
            <w:pPr>
              <w:ind w:firstLine="420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  <w:p w14:paraId="4F4572AE" w14:textId="77777777" w:rsidR="00B12D3F" w:rsidRPr="000325FE" w:rsidRDefault="00B12D3F" w:rsidP="0080285C">
            <w:pPr>
              <w:ind w:firstLine="420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  <w:p w14:paraId="364D65E3" w14:textId="77777777" w:rsidR="00B12D3F" w:rsidRPr="000325FE" w:rsidRDefault="00B12D3F" w:rsidP="0080285C">
            <w:pPr>
              <w:ind w:firstLine="420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  <w:p w14:paraId="0FFB656F" w14:textId="77777777" w:rsidR="00B12D3F" w:rsidRPr="000325FE" w:rsidRDefault="00B12D3F" w:rsidP="0080285C">
            <w:pPr>
              <w:ind w:firstLine="420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  <w:p w14:paraId="3A6F1F01" w14:textId="77777777" w:rsidR="00B12D3F" w:rsidRPr="000325FE" w:rsidRDefault="00B12D3F" w:rsidP="0080285C">
            <w:pPr>
              <w:ind w:firstLine="420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  <w:p w14:paraId="54052E5F" w14:textId="77777777" w:rsidR="00B12D3F" w:rsidRPr="000325FE" w:rsidRDefault="00B12D3F" w:rsidP="0080285C">
            <w:pPr>
              <w:ind w:firstLine="420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</w:tr>
      <w:tr w:rsidR="00B12D3F" w:rsidRPr="000325FE" w14:paraId="04803793" w14:textId="77777777">
        <w:trPr>
          <w:trHeight w:val="295"/>
        </w:trPr>
        <w:tc>
          <w:tcPr>
            <w:tcW w:w="8522" w:type="dxa"/>
            <w:gridSpan w:val="6"/>
            <w:tcBorders>
              <w:bottom w:val="nil"/>
            </w:tcBorders>
          </w:tcPr>
          <w:p w14:paraId="17E8B71A" w14:textId="77777777" w:rsidR="00EA5B83" w:rsidRPr="000325FE" w:rsidRDefault="00EA5B83" w:rsidP="0080285C">
            <w:pPr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  <w:p w14:paraId="55C5133F" w14:textId="77777777" w:rsidR="00B12D3F" w:rsidRPr="000325FE" w:rsidRDefault="00B12D3F" w:rsidP="0080285C">
            <w:pPr>
              <w:rPr>
                <w:rFonts w:ascii="仿宋_GB2312" w:eastAsia="仿宋_GB2312" w:hAnsi="Times New Roman" w:cs="Times New Roman"/>
                <w:sz w:val="32"/>
                <w:szCs w:val="32"/>
                <w:u w:val="single"/>
              </w:rPr>
            </w:pPr>
            <w:r w:rsidRPr="000325FE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姓名:</w:t>
            </w:r>
            <w:r w:rsidR="00EA5B83" w:rsidRPr="000325FE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 xml:space="preserve"> </w:t>
            </w:r>
            <w:r w:rsidR="00EA5B83" w:rsidRPr="000325FE">
              <w:rPr>
                <w:rFonts w:ascii="仿宋_GB2312" w:eastAsia="仿宋_GB2312" w:hAnsi="Times New Roman" w:cs="Times New Roman" w:hint="eastAsia"/>
                <w:sz w:val="32"/>
                <w:szCs w:val="32"/>
                <w:u w:val="single"/>
              </w:rPr>
              <w:t xml:space="preserve">               </w:t>
            </w:r>
            <w:r w:rsidRPr="000325FE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（印刷体）</w:t>
            </w:r>
            <w:r w:rsidR="00EA5B83" w:rsidRPr="000325FE">
              <w:rPr>
                <w:rFonts w:ascii="仿宋_GB2312" w:eastAsia="仿宋_GB2312" w:hAnsi="Times New Roman" w:cs="Times New Roman" w:hint="eastAsia"/>
                <w:sz w:val="32"/>
                <w:szCs w:val="32"/>
                <w:u w:val="single"/>
              </w:rPr>
              <w:t xml:space="preserve">           </w:t>
            </w:r>
            <w:r w:rsidRPr="000325FE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（签名）</w:t>
            </w:r>
          </w:p>
        </w:tc>
      </w:tr>
      <w:tr w:rsidR="00B12D3F" w:rsidRPr="000325FE" w14:paraId="6A405C54" w14:textId="77777777">
        <w:tc>
          <w:tcPr>
            <w:tcW w:w="2376" w:type="dxa"/>
            <w:gridSpan w:val="2"/>
            <w:tcBorders>
              <w:top w:val="nil"/>
              <w:bottom w:val="nil"/>
              <w:right w:val="nil"/>
            </w:tcBorders>
          </w:tcPr>
          <w:p w14:paraId="45E0B428" w14:textId="77777777" w:rsidR="00B12D3F" w:rsidRPr="000325FE" w:rsidRDefault="00B12D3F" w:rsidP="0080285C">
            <w:pPr>
              <w:rPr>
                <w:rFonts w:ascii="仿宋_GB2312" w:eastAsia="仿宋_GB2312" w:hAnsi="Times New Roman" w:cs="Times New Roman"/>
                <w:sz w:val="32"/>
                <w:szCs w:val="32"/>
                <w:u w:val="single"/>
              </w:rPr>
            </w:pPr>
            <w:r w:rsidRPr="000325FE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电话：</w:t>
            </w:r>
            <w:r w:rsidR="00EA5B83" w:rsidRPr="000325FE">
              <w:rPr>
                <w:rFonts w:ascii="仿宋_GB2312" w:eastAsia="仿宋_GB2312" w:hAnsi="Times New Roman" w:cs="Times New Roman" w:hint="eastAsia"/>
                <w:sz w:val="32"/>
                <w:szCs w:val="32"/>
                <w:u w:val="single"/>
              </w:rPr>
              <w:t xml:space="preserve">        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6C2D62" w14:textId="77777777" w:rsidR="00B12D3F" w:rsidRPr="000325FE" w:rsidRDefault="00B12D3F" w:rsidP="0080285C">
            <w:pPr>
              <w:rPr>
                <w:rFonts w:ascii="仿宋_GB2312" w:eastAsia="仿宋_GB2312" w:hAnsi="Times New Roman" w:cs="Times New Roman"/>
                <w:sz w:val="32"/>
                <w:szCs w:val="32"/>
                <w:u w:val="single"/>
              </w:rPr>
            </w:pPr>
            <w:r w:rsidRPr="000325FE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传真：</w:t>
            </w:r>
            <w:r w:rsidR="00EA5B83" w:rsidRPr="000325FE">
              <w:rPr>
                <w:rFonts w:ascii="仿宋_GB2312" w:eastAsia="仿宋_GB2312" w:hAnsi="Times New Roman" w:cs="Times New Roman" w:hint="eastAsia"/>
                <w:sz w:val="32"/>
                <w:szCs w:val="32"/>
                <w:u w:val="single"/>
              </w:rPr>
              <w:t xml:space="preserve">          </w:t>
            </w:r>
          </w:p>
        </w:tc>
        <w:tc>
          <w:tcPr>
            <w:tcW w:w="3452" w:type="dxa"/>
            <w:tcBorders>
              <w:top w:val="nil"/>
              <w:left w:val="nil"/>
              <w:bottom w:val="nil"/>
            </w:tcBorders>
          </w:tcPr>
          <w:p w14:paraId="4915F40C" w14:textId="77777777" w:rsidR="00B12D3F" w:rsidRPr="000325FE" w:rsidRDefault="00EA5B83" w:rsidP="0080285C">
            <w:pPr>
              <w:rPr>
                <w:rFonts w:ascii="仿宋_GB2312" w:eastAsia="仿宋_GB2312" w:hAnsi="Times New Roman" w:cs="Times New Roman"/>
                <w:sz w:val="32"/>
                <w:szCs w:val="32"/>
                <w:u w:val="single"/>
              </w:rPr>
            </w:pPr>
            <w:r w:rsidRPr="000325FE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电子邮箱：</w:t>
            </w:r>
            <w:r w:rsidRPr="000325FE">
              <w:rPr>
                <w:rFonts w:ascii="仿宋_GB2312" w:eastAsia="仿宋_GB2312" w:hAnsi="Times New Roman" w:cs="Times New Roman" w:hint="eastAsia"/>
                <w:sz w:val="32"/>
                <w:szCs w:val="32"/>
                <w:u w:val="single"/>
              </w:rPr>
              <w:t xml:space="preserve">          </w:t>
            </w:r>
          </w:p>
        </w:tc>
      </w:tr>
      <w:tr w:rsidR="00B12D3F" w:rsidRPr="000325FE" w14:paraId="52B38F75" w14:textId="77777777">
        <w:tc>
          <w:tcPr>
            <w:tcW w:w="8522" w:type="dxa"/>
            <w:gridSpan w:val="6"/>
            <w:tcBorders>
              <w:top w:val="nil"/>
              <w:bottom w:val="nil"/>
            </w:tcBorders>
          </w:tcPr>
          <w:p w14:paraId="4222F8E7" w14:textId="77777777" w:rsidR="00B12D3F" w:rsidRPr="000325FE" w:rsidRDefault="00EA5B83" w:rsidP="0080285C">
            <w:pPr>
              <w:rPr>
                <w:rFonts w:ascii="仿宋_GB2312" w:eastAsia="仿宋_GB2312" w:hAnsi="Times New Roman" w:cs="Times New Roman"/>
                <w:sz w:val="32"/>
                <w:szCs w:val="32"/>
                <w:u w:val="single"/>
              </w:rPr>
            </w:pPr>
            <w:r w:rsidRPr="000325FE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通信地址：</w:t>
            </w:r>
            <w:r w:rsidRPr="000325FE">
              <w:rPr>
                <w:rFonts w:ascii="仿宋_GB2312" w:eastAsia="仿宋_GB2312" w:hAnsi="Times New Roman" w:cs="Times New Roman" w:hint="eastAsia"/>
                <w:sz w:val="32"/>
                <w:szCs w:val="32"/>
                <w:u w:val="single"/>
              </w:rPr>
              <w:t xml:space="preserve">                                          </w:t>
            </w:r>
          </w:p>
        </w:tc>
      </w:tr>
      <w:tr w:rsidR="00B12D3F" w:rsidRPr="000325FE" w14:paraId="2896FEA2" w14:textId="77777777">
        <w:tc>
          <w:tcPr>
            <w:tcW w:w="8522" w:type="dxa"/>
            <w:gridSpan w:val="6"/>
            <w:tcBorders>
              <w:top w:val="nil"/>
            </w:tcBorders>
          </w:tcPr>
          <w:p w14:paraId="4D9357AA" w14:textId="77777777" w:rsidR="00B12D3F" w:rsidRPr="000325FE" w:rsidRDefault="00B12D3F" w:rsidP="0080285C">
            <w:pPr>
              <w:rPr>
                <w:rFonts w:ascii="仿宋_GB2312" w:eastAsia="仿宋_GB2312" w:hAnsi="Times New Roman" w:cs="Times New Roman"/>
                <w:sz w:val="32"/>
                <w:szCs w:val="32"/>
                <w:u w:val="single"/>
              </w:rPr>
            </w:pPr>
            <w:r w:rsidRPr="000325FE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日期：</w:t>
            </w:r>
            <w:r w:rsidR="00EA5B83" w:rsidRPr="000325FE">
              <w:rPr>
                <w:rFonts w:ascii="仿宋_GB2312" w:eastAsia="仿宋_GB2312" w:hAnsi="Times New Roman" w:cs="Times New Roman" w:hint="eastAsia"/>
                <w:sz w:val="32"/>
                <w:szCs w:val="32"/>
                <w:u w:val="single"/>
              </w:rPr>
              <w:t xml:space="preserve">                 </w:t>
            </w:r>
          </w:p>
        </w:tc>
      </w:tr>
    </w:tbl>
    <w:p w14:paraId="43B35994" w14:textId="77777777" w:rsidR="00B12D3F" w:rsidRPr="000325FE" w:rsidRDefault="00B12D3F" w:rsidP="0080285C">
      <w:pPr>
        <w:rPr>
          <w:rFonts w:ascii="仿宋_GB2312" w:eastAsia="仿宋_GB2312" w:hAnsi="Times New Roman" w:cs="Times New Roman"/>
          <w:sz w:val="32"/>
          <w:szCs w:val="32"/>
        </w:rPr>
      </w:pPr>
      <w:r w:rsidRPr="000325FE">
        <w:rPr>
          <w:rFonts w:ascii="仿宋_GB2312" w:eastAsia="仿宋_GB2312" w:hAnsi="Times New Roman" w:cs="Times New Roman" w:hint="eastAsia"/>
          <w:sz w:val="32"/>
          <w:szCs w:val="32"/>
        </w:rPr>
        <w:t>CAAC 表 AAC-267（11/2012）</w:t>
      </w:r>
    </w:p>
    <w:p w14:paraId="52805C9B" w14:textId="77777777" w:rsidR="00B12D3F" w:rsidRPr="000325FE" w:rsidRDefault="00B12D3F" w:rsidP="0080285C">
      <w:pPr>
        <w:rPr>
          <w:rFonts w:ascii="仿宋_GB2312" w:eastAsia="仿宋_GB2312" w:hAnsi="Times New Roman" w:cs="Times New Roman"/>
          <w:sz w:val="32"/>
          <w:szCs w:val="32"/>
        </w:rPr>
      </w:pPr>
    </w:p>
    <w:sectPr w:rsidR="00B12D3F" w:rsidRPr="000325FE" w:rsidSect="00FC2D88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6434D" w14:textId="77777777" w:rsidR="00AC1F73" w:rsidRDefault="00AC1F73" w:rsidP="00295428">
      <w:r>
        <w:separator/>
      </w:r>
    </w:p>
  </w:endnote>
  <w:endnote w:type="continuationSeparator" w:id="0">
    <w:p w14:paraId="660E49BF" w14:textId="77777777" w:rsidR="00AC1F73" w:rsidRDefault="00AC1F73" w:rsidP="00295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4176233"/>
      <w:docPartObj>
        <w:docPartGallery w:val="Page Numbers (Bottom of Page)"/>
        <w:docPartUnique/>
      </w:docPartObj>
    </w:sdtPr>
    <w:sdtEndPr>
      <w:rPr>
        <w:rFonts w:ascii="仿宋_GB2312" w:eastAsia="仿宋_GB2312" w:hint="eastAsia"/>
        <w:sz w:val="24"/>
        <w:szCs w:val="24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ascii="仿宋_GB2312" w:eastAsia="仿宋_GB2312" w:hint="eastAsia"/>
            <w:sz w:val="24"/>
            <w:szCs w:val="24"/>
          </w:rPr>
        </w:sdtEndPr>
        <w:sdtContent>
          <w:p w14:paraId="2F7EA99E" w14:textId="7E2C5489" w:rsidR="00077FDA" w:rsidRPr="00084B85" w:rsidRDefault="00077FDA" w:rsidP="00084B85">
            <w:pPr>
              <w:pStyle w:val="a5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84B85">
              <w:rPr>
                <w:rFonts w:ascii="仿宋_GB2312" w:eastAsia="仿宋_GB2312"/>
                <w:sz w:val="24"/>
                <w:szCs w:val="24"/>
                <w:lang w:val="zh-CN"/>
              </w:rPr>
              <w:t xml:space="preserve"> </w:t>
            </w:r>
            <w:r w:rsidRPr="00084B85">
              <w:rPr>
                <w:rFonts w:ascii="仿宋_GB2312" w:eastAsia="仿宋_GB2312"/>
                <w:sz w:val="24"/>
                <w:szCs w:val="24"/>
              </w:rPr>
              <w:fldChar w:fldCharType="begin"/>
            </w:r>
            <w:r w:rsidRPr="00084B85">
              <w:rPr>
                <w:rFonts w:ascii="仿宋_GB2312" w:eastAsia="仿宋_GB2312"/>
                <w:sz w:val="24"/>
                <w:szCs w:val="24"/>
              </w:rPr>
              <w:instrText>PAGE</w:instrText>
            </w:r>
            <w:r w:rsidRPr="00084B85">
              <w:rPr>
                <w:rFonts w:ascii="仿宋_GB2312" w:eastAsia="仿宋_GB2312"/>
                <w:sz w:val="24"/>
                <w:szCs w:val="24"/>
              </w:rPr>
              <w:fldChar w:fldCharType="separate"/>
            </w:r>
            <w:r w:rsidR="00EE0320">
              <w:rPr>
                <w:rFonts w:ascii="仿宋_GB2312" w:eastAsia="仿宋_GB2312"/>
                <w:noProof/>
                <w:sz w:val="24"/>
                <w:szCs w:val="24"/>
              </w:rPr>
              <w:t>2</w:t>
            </w:r>
            <w:r w:rsidRPr="00084B85">
              <w:rPr>
                <w:rFonts w:ascii="仿宋_GB2312" w:eastAsia="仿宋_GB2312"/>
                <w:sz w:val="24"/>
                <w:szCs w:val="24"/>
              </w:rPr>
              <w:fldChar w:fldCharType="end"/>
            </w:r>
            <w:r w:rsidRPr="00084B85">
              <w:rPr>
                <w:rFonts w:ascii="仿宋_GB2312" w:eastAsia="仿宋_GB2312"/>
                <w:sz w:val="24"/>
                <w:szCs w:val="24"/>
                <w:lang w:val="zh-CN"/>
              </w:rPr>
              <w:t xml:space="preserve"> / </w:t>
            </w:r>
            <w:r w:rsidRPr="00084B85">
              <w:rPr>
                <w:rFonts w:ascii="仿宋_GB2312" w:eastAsia="仿宋_GB2312"/>
                <w:sz w:val="24"/>
                <w:szCs w:val="24"/>
              </w:rPr>
              <w:fldChar w:fldCharType="begin"/>
            </w:r>
            <w:r w:rsidRPr="00084B85">
              <w:rPr>
                <w:rFonts w:ascii="仿宋_GB2312" w:eastAsia="仿宋_GB2312"/>
                <w:sz w:val="24"/>
                <w:szCs w:val="24"/>
              </w:rPr>
              <w:instrText>NUMPAGES</w:instrText>
            </w:r>
            <w:r w:rsidRPr="00084B85">
              <w:rPr>
                <w:rFonts w:ascii="仿宋_GB2312" w:eastAsia="仿宋_GB2312"/>
                <w:sz w:val="24"/>
                <w:szCs w:val="24"/>
              </w:rPr>
              <w:fldChar w:fldCharType="separate"/>
            </w:r>
            <w:r w:rsidR="00EE0320">
              <w:rPr>
                <w:rFonts w:ascii="仿宋_GB2312" w:eastAsia="仿宋_GB2312"/>
                <w:noProof/>
                <w:sz w:val="24"/>
                <w:szCs w:val="24"/>
              </w:rPr>
              <w:t>4</w:t>
            </w:r>
            <w:r w:rsidRPr="00084B85">
              <w:rPr>
                <w:rFonts w:ascii="仿宋_GB2312" w:eastAsia="仿宋_GB2312"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C288A" w14:textId="77777777" w:rsidR="00AC1F73" w:rsidRDefault="00AC1F73" w:rsidP="00295428">
      <w:r>
        <w:separator/>
      </w:r>
    </w:p>
  </w:footnote>
  <w:footnote w:type="continuationSeparator" w:id="0">
    <w:p w14:paraId="6F38328E" w14:textId="77777777" w:rsidR="00AC1F73" w:rsidRDefault="00AC1F73" w:rsidP="002954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856395"/>
    <w:multiLevelType w:val="multilevel"/>
    <w:tmpl w:val="5A856395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 w15:restartNumberingAfterBreak="0">
    <w:nsid w:val="5D683A4D"/>
    <w:multiLevelType w:val="hybridMultilevel"/>
    <w:tmpl w:val="902EE2B4"/>
    <w:lvl w:ilvl="0" w:tplc="AEEAC582">
      <w:start w:val="1"/>
      <w:numFmt w:val="decimal"/>
      <w:lvlText w:val="(%1)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 w16cid:durableId="700934001">
    <w:abstractNumId w:val="0"/>
  </w:num>
  <w:num w:numId="2" w16cid:durableId="19882440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A27"/>
    <w:rsid w:val="00005BA4"/>
    <w:rsid w:val="000122A1"/>
    <w:rsid w:val="00015B16"/>
    <w:rsid w:val="00023EEE"/>
    <w:rsid w:val="000325FE"/>
    <w:rsid w:val="0003305D"/>
    <w:rsid w:val="00035C10"/>
    <w:rsid w:val="00040692"/>
    <w:rsid w:val="00056653"/>
    <w:rsid w:val="00065CBD"/>
    <w:rsid w:val="000678DA"/>
    <w:rsid w:val="00077FDA"/>
    <w:rsid w:val="00082718"/>
    <w:rsid w:val="00084B85"/>
    <w:rsid w:val="00091A1E"/>
    <w:rsid w:val="00093085"/>
    <w:rsid w:val="000A4B9C"/>
    <w:rsid w:val="000D25A2"/>
    <w:rsid w:val="000D747A"/>
    <w:rsid w:val="000E3ADD"/>
    <w:rsid w:val="000F796E"/>
    <w:rsid w:val="001019CC"/>
    <w:rsid w:val="00105883"/>
    <w:rsid w:val="00106D87"/>
    <w:rsid w:val="00110D98"/>
    <w:rsid w:val="00111969"/>
    <w:rsid w:val="00116C39"/>
    <w:rsid w:val="00123C7D"/>
    <w:rsid w:val="00124CE7"/>
    <w:rsid w:val="001271AA"/>
    <w:rsid w:val="00135694"/>
    <w:rsid w:val="001554C8"/>
    <w:rsid w:val="00157FB6"/>
    <w:rsid w:val="00172A27"/>
    <w:rsid w:val="001832BC"/>
    <w:rsid w:val="00190CAA"/>
    <w:rsid w:val="00191034"/>
    <w:rsid w:val="0019370B"/>
    <w:rsid w:val="001A29B0"/>
    <w:rsid w:val="001C0469"/>
    <w:rsid w:val="001C78BC"/>
    <w:rsid w:val="001F202B"/>
    <w:rsid w:val="001F2212"/>
    <w:rsid w:val="001F4B8D"/>
    <w:rsid w:val="001F7D58"/>
    <w:rsid w:val="00212156"/>
    <w:rsid w:val="00227A4A"/>
    <w:rsid w:val="0023155A"/>
    <w:rsid w:val="00231CDF"/>
    <w:rsid w:val="00233F53"/>
    <w:rsid w:val="002374F4"/>
    <w:rsid w:val="002413B7"/>
    <w:rsid w:val="00241C3B"/>
    <w:rsid w:val="00243BE4"/>
    <w:rsid w:val="00251AE9"/>
    <w:rsid w:val="00270B8E"/>
    <w:rsid w:val="00276806"/>
    <w:rsid w:val="00277F4C"/>
    <w:rsid w:val="002872A3"/>
    <w:rsid w:val="00290C87"/>
    <w:rsid w:val="00295428"/>
    <w:rsid w:val="002A16EC"/>
    <w:rsid w:val="002A2F83"/>
    <w:rsid w:val="002A565C"/>
    <w:rsid w:val="002B2190"/>
    <w:rsid w:val="002B2A7A"/>
    <w:rsid w:val="002B6905"/>
    <w:rsid w:val="002C03A9"/>
    <w:rsid w:val="002C16F3"/>
    <w:rsid w:val="002C400B"/>
    <w:rsid w:val="002C4FB4"/>
    <w:rsid w:val="002D7377"/>
    <w:rsid w:val="002E2866"/>
    <w:rsid w:val="002F2BB0"/>
    <w:rsid w:val="002F6329"/>
    <w:rsid w:val="00301AF8"/>
    <w:rsid w:val="0030649E"/>
    <w:rsid w:val="00312D24"/>
    <w:rsid w:val="00315475"/>
    <w:rsid w:val="00324E93"/>
    <w:rsid w:val="00327394"/>
    <w:rsid w:val="003412B9"/>
    <w:rsid w:val="0035485A"/>
    <w:rsid w:val="00364360"/>
    <w:rsid w:val="003828E1"/>
    <w:rsid w:val="00384550"/>
    <w:rsid w:val="00385213"/>
    <w:rsid w:val="00390278"/>
    <w:rsid w:val="00390CF7"/>
    <w:rsid w:val="00391352"/>
    <w:rsid w:val="00392DC4"/>
    <w:rsid w:val="003A0F32"/>
    <w:rsid w:val="003A36C8"/>
    <w:rsid w:val="003B1DE8"/>
    <w:rsid w:val="003B43CE"/>
    <w:rsid w:val="003B5143"/>
    <w:rsid w:val="003B532A"/>
    <w:rsid w:val="003D0E81"/>
    <w:rsid w:val="003E0165"/>
    <w:rsid w:val="003E5933"/>
    <w:rsid w:val="003E5A24"/>
    <w:rsid w:val="003F1D4F"/>
    <w:rsid w:val="003F3A52"/>
    <w:rsid w:val="0041026F"/>
    <w:rsid w:val="0041373F"/>
    <w:rsid w:val="0042307B"/>
    <w:rsid w:val="00432D39"/>
    <w:rsid w:val="00433F45"/>
    <w:rsid w:val="00450340"/>
    <w:rsid w:val="00461A22"/>
    <w:rsid w:val="0046380C"/>
    <w:rsid w:val="00486D84"/>
    <w:rsid w:val="00495E9D"/>
    <w:rsid w:val="004B3F53"/>
    <w:rsid w:val="004C0763"/>
    <w:rsid w:val="004C0D9C"/>
    <w:rsid w:val="004C4709"/>
    <w:rsid w:val="004C57E9"/>
    <w:rsid w:val="004D1386"/>
    <w:rsid w:val="004D195C"/>
    <w:rsid w:val="004D6B56"/>
    <w:rsid w:val="004E09CE"/>
    <w:rsid w:val="004E4F02"/>
    <w:rsid w:val="004E537F"/>
    <w:rsid w:val="004E58FA"/>
    <w:rsid w:val="004E6D8B"/>
    <w:rsid w:val="004F27F4"/>
    <w:rsid w:val="004F59F1"/>
    <w:rsid w:val="005010AB"/>
    <w:rsid w:val="00503DEB"/>
    <w:rsid w:val="005063A2"/>
    <w:rsid w:val="00507BA0"/>
    <w:rsid w:val="005108E4"/>
    <w:rsid w:val="005119D7"/>
    <w:rsid w:val="00515034"/>
    <w:rsid w:val="0051521D"/>
    <w:rsid w:val="005152A8"/>
    <w:rsid w:val="00521A73"/>
    <w:rsid w:val="005222A0"/>
    <w:rsid w:val="00523DB8"/>
    <w:rsid w:val="00541338"/>
    <w:rsid w:val="00544860"/>
    <w:rsid w:val="005503C0"/>
    <w:rsid w:val="0055767F"/>
    <w:rsid w:val="005654C9"/>
    <w:rsid w:val="00571656"/>
    <w:rsid w:val="00571DD7"/>
    <w:rsid w:val="00577D42"/>
    <w:rsid w:val="00583DEA"/>
    <w:rsid w:val="005873FA"/>
    <w:rsid w:val="005A4499"/>
    <w:rsid w:val="005B01EC"/>
    <w:rsid w:val="005B024D"/>
    <w:rsid w:val="005C52D6"/>
    <w:rsid w:val="005D5324"/>
    <w:rsid w:val="005E79F5"/>
    <w:rsid w:val="005F6A8D"/>
    <w:rsid w:val="00601F99"/>
    <w:rsid w:val="00650426"/>
    <w:rsid w:val="0066058D"/>
    <w:rsid w:val="00662E7C"/>
    <w:rsid w:val="00670E9F"/>
    <w:rsid w:val="00683B56"/>
    <w:rsid w:val="006924FE"/>
    <w:rsid w:val="00694333"/>
    <w:rsid w:val="006A5E7C"/>
    <w:rsid w:val="006A5ED0"/>
    <w:rsid w:val="006B0269"/>
    <w:rsid w:val="006B13F2"/>
    <w:rsid w:val="006B1955"/>
    <w:rsid w:val="006B2164"/>
    <w:rsid w:val="006B67D1"/>
    <w:rsid w:val="006C7758"/>
    <w:rsid w:val="006D072E"/>
    <w:rsid w:val="006F1EF7"/>
    <w:rsid w:val="00700444"/>
    <w:rsid w:val="0070053C"/>
    <w:rsid w:val="007019CA"/>
    <w:rsid w:val="007326C9"/>
    <w:rsid w:val="00734DA8"/>
    <w:rsid w:val="0073659C"/>
    <w:rsid w:val="00742E4A"/>
    <w:rsid w:val="007439F1"/>
    <w:rsid w:val="0074559F"/>
    <w:rsid w:val="007602B5"/>
    <w:rsid w:val="00772CC3"/>
    <w:rsid w:val="007737C4"/>
    <w:rsid w:val="00783F21"/>
    <w:rsid w:val="007849E9"/>
    <w:rsid w:val="007869AA"/>
    <w:rsid w:val="00793D25"/>
    <w:rsid w:val="00796213"/>
    <w:rsid w:val="00797C76"/>
    <w:rsid w:val="007B199E"/>
    <w:rsid w:val="007B2E1D"/>
    <w:rsid w:val="007B34C6"/>
    <w:rsid w:val="007B5FEF"/>
    <w:rsid w:val="007E144A"/>
    <w:rsid w:val="007E762A"/>
    <w:rsid w:val="00800C00"/>
    <w:rsid w:val="0080285C"/>
    <w:rsid w:val="00802E91"/>
    <w:rsid w:val="008208BF"/>
    <w:rsid w:val="00827936"/>
    <w:rsid w:val="0083487E"/>
    <w:rsid w:val="00834B9F"/>
    <w:rsid w:val="0083566B"/>
    <w:rsid w:val="00836A1B"/>
    <w:rsid w:val="00844F18"/>
    <w:rsid w:val="0085241D"/>
    <w:rsid w:val="00856CAF"/>
    <w:rsid w:val="00866065"/>
    <w:rsid w:val="008740CA"/>
    <w:rsid w:val="008812CB"/>
    <w:rsid w:val="00886D66"/>
    <w:rsid w:val="00893936"/>
    <w:rsid w:val="008955B8"/>
    <w:rsid w:val="008A38D9"/>
    <w:rsid w:val="008A56EE"/>
    <w:rsid w:val="008C2633"/>
    <w:rsid w:val="008C640A"/>
    <w:rsid w:val="008C6B89"/>
    <w:rsid w:val="008D094C"/>
    <w:rsid w:val="008D1972"/>
    <w:rsid w:val="008D3C10"/>
    <w:rsid w:val="008D3E9D"/>
    <w:rsid w:val="008D469D"/>
    <w:rsid w:val="008D55F5"/>
    <w:rsid w:val="008E4CCE"/>
    <w:rsid w:val="008F1136"/>
    <w:rsid w:val="00900F85"/>
    <w:rsid w:val="00904495"/>
    <w:rsid w:val="00914FB8"/>
    <w:rsid w:val="00915D99"/>
    <w:rsid w:val="00923377"/>
    <w:rsid w:val="00923AEE"/>
    <w:rsid w:val="00927CB3"/>
    <w:rsid w:val="00931EE9"/>
    <w:rsid w:val="00931F70"/>
    <w:rsid w:val="0093781B"/>
    <w:rsid w:val="00943420"/>
    <w:rsid w:val="00952D5B"/>
    <w:rsid w:val="00952FB2"/>
    <w:rsid w:val="009537B6"/>
    <w:rsid w:val="009556B3"/>
    <w:rsid w:val="00965BAC"/>
    <w:rsid w:val="00974C34"/>
    <w:rsid w:val="00975D83"/>
    <w:rsid w:val="0099011C"/>
    <w:rsid w:val="00990357"/>
    <w:rsid w:val="00991698"/>
    <w:rsid w:val="00994065"/>
    <w:rsid w:val="00996310"/>
    <w:rsid w:val="00996848"/>
    <w:rsid w:val="009A5FB5"/>
    <w:rsid w:val="009B1202"/>
    <w:rsid w:val="009B33C0"/>
    <w:rsid w:val="009B5F3D"/>
    <w:rsid w:val="009C1846"/>
    <w:rsid w:val="009C417E"/>
    <w:rsid w:val="009C42DF"/>
    <w:rsid w:val="009F0D01"/>
    <w:rsid w:val="009F4B0E"/>
    <w:rsid w:val="009F62C2"/>
    <w:rsid w:val="00A06C77"/>
    <w:rsid w:val="00A1781C"/>
    <w:rsid w:val="00A2566A"/>
    <w:rsid w:val="00A362AE"/>
    <w:rsid w:val="00A471D4"/>
    <w:rsid w:val="00A54690"/>
    <w:rsid w:val="00A55F48"/>
    <w:rsid w:val="00A576D9"/>
    <w:rsid w:val="00A57E7E"/>
    <w:rsid w:val="00A66F8E"/>
    <w:rsid w:val="00A67139"/>
    <w:rsid w:val="00A700DE"/>
    <w:rsid w:val="00A70BB4"/>
    <w:rsid w:val="00A918DB"/>
    <w:rsid w:val="00A92E54"/>
    <w:rsid w:val="00A95ABE"/>
    <w:rsid w:val="00A96D76"/>
    <w:rsid w:val="00AB00AC"/>
    <w:rsid w:val="00AB378D"/>
    <w:rsid w:val="00AB52C6"/>
    <w:rsid w:val="00AB7959"/>
    <w:rsid w:val="00AC0593"/>
    <w:rsid w:val="00AC0E6F"/>
    <w:rsid w:val="00AC1F73"/>
    <w:rsid w:val="00AC3BAF"/>
    <w:rsid w:val="00AD2E20"/>
    <w:rsid w:val="00AD3ADA"/>
    <w:rsid w:val="00AD46D7"/>
    <w:rsid w:val="00AD78F4"/>
    <w:rsid w:val="00AE3378"/>
    <w:rsid w:val="00AE512D"/>
    <w:rsid w:val="00AE656F"/>
    <w:rsid w:val="00B0726C"/>
    <w:rsid w:val="00B12D3F"/>
    <w:rsid w:val="00B1431D"/>
    <w:rsid w:val="00B17CAD"/>
    <w:rsid w:val="00B25774"/>
    <w:rsid w:val="00B32BBA"/>
    <w:rsid w:val="00B34859"/>
    <w:rsid w:val="00B414E5"/>
    <w:rsid w:val="00B561FE"/>
    <w:rsid w:val="00B64D7D"/>
    <w:rsid w:val="00B6542A"/>
    <w:rsid w:val="00B6582F"/>
    <w:rsid w:val="00B65DAE"/>
    <w:rsid w:val="00B6777A"/>
    <w:rsid w:val="00B70172"/>
    <w:rsid w:val="00B74B00"/>
    <w:rsid w:val="00B76E93"/>
    <w:rsid w:val="00B9049E"/>
    <w:rsid w:val="00B91B62"/>
    <w:rsid w:val="00BA0E96"/>
    <w:rsid w:val="00BA5BBB"/>
    <w:rsid w:val="00BC2DC0"/>
    <w:rsid w:val="00BF439E"/>
    <w:rsid w:val="00BF4E70"/>
    <w:rsid w:val="00BF7BB0"/>
    <w:rsid w:val="00C17A61"/>
    <w:rsid w:val="00C23917"/>
    <w:rsid w:val="00C27727"/>
    <w:rsid w:val="00C30A57"/>
    <w:rsid w:val="00C33574"/>
    <w:rsid w:val="00C4486D"/>
    <w:rsid w:val="00C45A97"/>
    <w:rsid w:val="00C50E6F"/>
    <w:rsid w:val="00C529B9"/>
    <w:rsid w:val="00C5629D"/>
    <w:rsid w:val="00C5709F"/>
    <w:rsid w:val="00C57AA6"/>
    <w:rsid w:val="00C60AD3"/>
    <w:rsid w:val="00C635C6"/>
    <w:rsid w:val="00C6376F"/>
    <w:rsid w:val="00C7009E"/>
    <w:rsid w:val="00C716E2"/>
    <w:rsid w:val="00C72DDF"/>
    <w:rsid w:val="00C7303E"/>
    <w:rsid w:val="00C8118F"/>
    <w:rsid w:val="00C92117"/>
    <w:rsid w:val="00CA2FDE"/>
    <w:rsid w:val="00CA413D"/>
    <w:rsid w:val="00CA57B8"/>
    <w:rsid w:val="00CA7FEB"/>
    <w:rsid w:val="00CB3AD4"/>
    <w:rsid w:val="00CB4D11"/>
    <w:rsid w:val="00CC0C6F"/>
    <w:rsid w:val="00CC11C3"/>
    <w:rsid w:val="00CC2330"/>
    <w:rsid w:val="00CF1BA8"/>
    <w:rsid w:val="00D00395"/>
    <w:rsid w:val="00D01F2A"/>
    <w:rsid w:val="00D0248D"/>
    <w:rsid w:val="00D033FE"/>
    <w:rsid w:val="00D05A4E"/>
    <w:rsid w:val="00D06EFD"/>
    <w:rsid w:val="00D126C8"/>
    <w:rsid w:val="00D21475"/>
    <w:rsid w:val="00D30BD1"/>
    <w:rsid w:val="00D41DCD"/>
    <w:rsid w:val="00D424D3"/>
    <w:rsid w:val="00D4325F"/>
    <w:rsid w:val="00D439A8"/>
    <w:rsid w:val="00D4470D"/>
    <w:rsid w:val="00D45675"/>
    <w:rsid w:val="00D46EC9"/>
    <w:rsid w:val="00D61CBC"/>
    <w:rsid w:val="00D61D46"/>
    <w:rsid w:val="00D90C4C"/>
    <w:rsid w:val="00D92CA6"/>
    <w:rsid w:val="00D9385F"/>
    <w:rsid w:val="00D95312"/>
    <w:rsid w:val="00D95330"/>
    <w:rsid w:val="00D977C6"/>
    <w:rsid w:val="00DA058E"/>
    <w:rsid w:val="00DA061D"/>
    <w:rsid w:val="00DA2A9C"/>
    <w:rsid w:val="00DA3DDC"/>
    <w:rsid w:val="00DA4E48"/>
    <w:rsid w:val="00DA7153"/>
    <w:rsid w:val="00DB1A6D"/>
    <w:rsid w:val="00DB6D48"/>
    <w:rsid w:val="00DC3963"/>
    <w:rsid w:val="00DC7186"/>
    <w:rsid w:val="00DD5FE1"/>
    <w:rsid w:val="00DE1255"/>
    <w:rsid w:val="00DE336B"/>
    <w:rsid w:val="00DE40BF"/>
    <w:rsid w:val="00DF0776"/>
    <w:rsid w:val="00DF2F27"/>
    <w:rsid w:val="00DF7C8F"/>
    <w:rsid w:val="00E21339"/>
    <w:rsid w:val="00E21B3A"/>
    <w:rsid w:val="00E2393F"/>
    <w:rsid w:val="00E25E33"/>
    <w:rsid w:val="00E3060D"/>
    <w:rsid w:val="00E30C1E"/>
    <w:rsid w:val="00E317D5"/>
    <w:rsid w:val="00E333C3"/>
    <w:rsid w:val="00E33E67"/>
    <w:rsid w:val="00E357FC"/>
    <w:rsid w:val="00E50408"/>
    <w:rsid w:val="00E504C8"/>
    <w:rsid w:val="00E5129D"/>
    <w:rsid w:val="00E51A4C"/>
    <w:rsid w:val="00E5346B"/>
    <w:rsid w:val="00E62AB1"/>
    <w:rsid w:val="00E7152B"/>
    <w:rsid w:val="00E81525"/>
    <w:rsid w:val="00E92306"/>
    <w:rsid w:val="00E9549C"/>
    <w:rsid w:val="00EA1E16"/>
    <w:rsid w:val="00EA5B83"/>
    <w:rsid w:val="00EA7BBD"/>
    <w:rsid w:val="00EB1A6F"/>
    <w:rsid w:val="00EC2BE6"/>
    <w:rsid w:val="00EC6710"/>
    <w:rsid w:val="00EC72B0"/>
    <w:rsid w:val="00ED2085"/>
    <w:rsid w:val="00ED6A45"/>
    <w:rsid w:val="00EE0320"/>
    <w:rsid w:val="00EE421A"/>
    <w:rsid w:val="00EF3C64"/>
    <w:rsid w:val="00F054F4"/>
    <w:rsid w:val="00F072AB"/>
    <w:rsid w:val="00F07300"/>
    <w:rsid w:val="00F1024E"/>
    <w:rsid w:val="00F22050"/>
    <w:rsid w:val="00F24C90"/>
    <w:rsid w:val="00F262EF"/>
    <w:rsid w:val="00F33EA6"/>
    <w:rsid w:val="00F33F27"/>
    <w:rsid w:val="00F3458F"/>
    <w:rsid w:val="00F408B0"/>
    <w:rsid w:val="00F4506A"/>
    <w:rsid w:val="00F60576"/>
    <w:rsid w:val="00F676A9"/>
    <w:rsid w:val="00F7222B"/>
    <w:rsid w:val="00F74980"/>
    <w:rsid w:val="00F851ED"/>
    <w:rsid w:val="00FA0E2C"/>
    <w:rsid w:val="00FA1D6F"/>
    <w:rsid w:val="00FB10D6"/>
    <w:rsid w:val="00FB1D03"/>
    <w:rsid w:val="00FB28D2"/>
    <w:rsid w:val="00FC0FBC"/>
    <w:rsid w:val="00FC2D69"/>
    <w:rsid w:val="00FC2D88"/>
    <w:rsid w:val="00FE34A5"/>
    <w:rsid w:val="00FE4A25"/>
    <w:rsid w:val="00FE7F5B"/>
    <w:rsid w:val="00FF0171"/>
    <w:rsid w:val="00FF3125"/>
    <w:rsid w:val="00FF3E44"/>
    <w:rsid w:val="00FF52C3"/>
    <w:rsid w:val="0BE218D2"/>
    <w:rsid w:val="140D08A1"/>
    <w:rsid w:val="22C0193B"/>
    <w:rsid w:val="24914AAB"/>
    <w:rsid w:val="2BD52E31"/>
    <w:rsid w:val="317F09C6"/>
    <w:rsid w:val="34FD15BB"/>
    <w:rsid w:val="3F900265"/>
    <w:rsid w:val="3FC554C9"/>
    <w:rsid w:val="416C763E"/>
    <w:rsid w:val="4C7B4D48"/>
    <w:rsid w:val="4E92132D"/>
    <w:rsid w:val="59C722C6"/>
    <w:rsid w:val="5C1A52B7"/>
    <w:rsid w:val="5DFA0192"/>
    <w:rsid w:val="60E479DC"/>
    <w:rsid w:val="68B05C39"/>
    <w:rsid w:val="6CA445A6"/>
    <w:rsid w:val="70EC3A42"/>
    <w:rsid w:val="751B25EE"/>
    <w:rsid w:val="76A351B9"/>
    <w:rsid w:val="79023362"/>
    <w:rsid w:val="7DC909D9"/>
    <w:rsid w:val="7EE71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2E406C2"/>
  <w15:docId w15:val="{0D810A9D-81E3-4A76-94F0-61B1BF7E3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C2D88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FC2D88"/>
    <w:rPr>
      <w:rFonts w:cs="Times New Roman"/>
      <w:sz w:val="21"/>
      <w:szCs w:val="21"/>
    </w:rPr>
  </w:style>
  <w:style w:type="character" w:customStyle="1" w:styleId="Char1">
    <w:name w:val="批注主题 Char1"/>
    <w:semiHidden/>
    <w:rsid w:val="00FC2D88"/>
    <w:rPr>
      <w:rFonts w:cs="Calibri"/>
      <w:b/>
      <w:bCs/>
      <w:sz w:val="21"/>
      <w:szCs w:val="21"/>
    </w:rPr>
  </w:style>
  <w:style w:type="character" w:customStyle="1" w:styleId="a4">
    <w:name w:val="页脚 字符"/>
    <w:link w:val="a5"/>
    <w:uiPriority w:val="99"/>
    <w:locked/>
    <w:rsid w:val="00FC2D88"/>
    <w:rPr>
      <w:rFonts w:cs="Times New Roman"/>
      <w:sz w:val="18"/>
      <w:szCs w:val="18"/>
    </w:rPr>
  </w:style>
  <w:style w:type="character" w:customStyle="1" w:styleId="a6">
    <w:name w:val="批注主题 字符"/>
    <w:link w:val="a7"/>
    <w:locked/>
    <w:rsid w:val="00FC2D88"/>
    <w:rPr>
      <w:rFonts w:ascii="Times New Roman" w:eastAsia="仿宋_GB2312" w:hAnsi="Times New Roman" w:cs="Calibri"/>
      <w:sz w:val="28"/>
      <w:szCs w:val="28"/>
    </w:rPr>
  </w:style>
  <w:style w:type="character" w:customStyle="1" w:styleId="a8">
    <w:name w:val="页眉 字符"/>
    <w:link w:val="a9"/>
    <w:locked/>
    <w:rsid w:val="00FC2D88"/>
    <w:rPr>
      <w:rFonts w:cs="Times New Roman"/>
      <w:sz w:val="18"/>
      <w:szCs w:val="18"/>
    </w:rPr>
  </w:style>
  <w:style w:type="character" w:customStyle="1" w:styleId="aa">
    <w:name w:val="批注框文本 字符"/>
    <w:link w:val="ab"/>
    <w:semiHidden/>
    <w:locked/>
    <w:rsid w:val="00FC2D88"/>
    <w:rPr>
      <w:rFonts w:cs="Times New Roman"/>
      <w:sz w:val="18"/>
      <w:szCs w:val="18"/>
    </w:rPr>
  </w:style>
  <w:style w:type="character" w:customStyle="1" w:styleId="ac">
    <w:name w:val="批注文字 字符"/>
    <w:link w:val="ad"/>
    <w:semiHidden/>
    <w:locked/>
    <w:rsid w:val="00FC2D88"/>
    <w:rPr>
      <w:rFonts w:cs="Calibri"/>
      <w:sz w:val="21"/>
      <w:szCs w:val="21"/>
    </w:rPr>
  </w:style>
  <w:style w:type="paragraph" w:styleId="ad">
    <w:name w:val="annotation text"/>
    <w:basedOn w:val="a"/>
    <w:link w:val="ac"/>
    <w:semiHidden/>
    <w:rsid w:val="00FC2D88"/>
    <w:pPr>
      <w:jc w:val="left"/>
    </w:pPr>
    <w:rPr>
      <w:rFonts w:cs="Times New Roman"/>
      <w:kern w:val="0"/>
    </w:rPr>
  </w:style>
  <w:style w:type="paragraph" w:styleId="a7">
    <w:name w:val="annotation subject"/>
    <w:basedOn w:val="ad"/>
    <w:next w:val="ad"/>
    <w:link w:val="a6"/>
    <w:rsid w:val="00FC2D88"/>
    <w:pPr>
      <w:spacing w:line="360" w:lineRule="auto"/>
      <w:ind w:firstLineChars="200" w:firstLine="200"/>
    </w:pPr>
    <w:rPr>
      <w:rFonts w:ascii="Times New Roman" w:eastAsia="仿宋_GB2312" w:hAnsi="Times New Roman"/>
      <w:sz w:val="28"/>
      <w:szCs w:val="28"/>
    </w:rPr>
  </w:style>
  <w:style w:type="paragraph" w:styleId="ab">
    <w:name w:val="Balloon Text"/>
    <w:basedOn w:val="a"/>
    <w:link w:val="aa"/>
    <w:semiHidden/>
    <w:rsid w:val="00FC2D88"/>
    <w:rPr>
      <w:rFonts w:cs="Times New Roman"/>
      <w:kern w:val="0"/>
      <w:sz w:val="18"/>
      <w:szCs w:val="18"/>
    </w:rPr>
  </w:style>
  <w:style w:type="paragraph" w:styleId="a9">
    <w:name w:val="header"/>
    <w:basedOn w:val="a"/>
    <w:link w:val="a8"/>
    <w:rsid w:val="00FC2D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Times New Roman"/>
      <w:kern w:val="0"/>
      <w:sz w:val="18"/>
      <w:szCs w:val="18"/>
    </w:rPr>
  </w:style>
  <w:style w:type="paragraph" w:styleId="a5">
    <w:name w:val="footer"/>
    <w:basedOn w:val="a"/>
    <w:link w:val="a4"/>
    <w:uiPriority w:val="99"/>
    <w:rsid w:val="00FC2D88"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18"/>
    </w:rPr>
  </w:style>
  <w:style w:type="paragraph" w:customStyle="1" w:styleId="Default">
    <w:name w:val="Default"/>
    <w:rsid w:val="00FC2D88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sz w:val="24"/>
      <w:szCs w:val="24"/>
    </w:rPr>
  </w:style>
  <w:style w:type="paragraph" w:customStyle="1" w:styleId="1">
    <w:name w:val="列出段落1"/>
    <w:basedOn w:val="a"/>
    <w:rsid w:val="00FC2D88"/>
    <w:pPr>
      <w:ind w:firstLineChars="200" w:firstLine="420"/>
    </w:pPr>
  </w:style>
  <w:style w:type="table" w:styleId="ae">
    <w:name w:val="Table Grid"/>
    <w:basedOn w:val="a1"/>
    <w:locked/>
    <w:rsid w:val="00FC2D88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Document Map"/>
    <w:basedOn w:val="a"/>
    <w:link w:val="af0"/>
    <w:rsid w:val="008D3C10"/>
    <w:rPr>
      <w:rFonts w:ascii="宋体"/>
      <w:sz w:val="18"/>
      <w:szCs w:val="18"/>
    </w:rPr>
  </w:style>
  <w:style w:type="character" w:customStyle="1" w:styleId="af0">
    <w:name w:val="文档结构图 字符"/>
    <w:basedOn w:val="a0"/>
    <w:link w:val="af"/>
    <w:rsid w:val="008D3C10"/>
    <w:rPr>
      <w:rFonts w:ascii="宋体" w:cs="Calibri"/>
      <w:kern w:val="2"/>
      <w:sz w:val="18"/>
      <w:szCs w:val="18"/>
    </w:rPr>
  </w:style>
  <w:style w:type="paragraph" w:styleId="af1">
    <w:name w:val="Revision"/>
    <w:hidden/>
    <w:uiPriority w:val="99"/>
    <w:semiHidden/>
    <w:rsid w:val="000325FE"/>
    <w:rPr>
      <w:rFonts w:cs="Calibri"/>
      <w:kern w:val="2"/>
      <w:sz w:val="21"/>
      <w:szCs w:val="21"/>
    </w:rPr>
  </w:style>
  <w:style w:type="paragraph" w:styleId="af2">
    <w:name w:val="List Paragraph"/>
    <w:basedOn w:val="a"/>
    <w:uiPriority w:val="99"/>
    <w:qFormat/>
    <w:rsid w:val="00952FB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4</Pages>
  <Words>237</Words>
  <Characters>1355</Characters>
  <Application>Microsoft Office Word</Application>
  <DocSecurity>0</DocSecurity>
  <Lines>11</Lines>
  <Paragraphs>3</Paragraphs>
  <ScaleCrop>false</ScaleCrop>
  <Company>Comac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批准豁免征求意见稿</dc:title>
  <dc:creator>王丹</dc:creator>
  <cp:lastModifiedBy>兰佳茵</cp:lastModifiedBy>
  <cp:revision>21</cp:revision>
  <cp:lastPrinted>2023-05-18T03:24:00Z</cp:lastPrinted>
  <dcterms:created xsi:type="dcterms:W3CDTF">2023-04-28T00:56:00Z</dcterms:created>
  <dcterms:modified xsi:type="dcterms:W3CDTF">2023-07-04T23:59:00Z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