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8F" w:rsidRPr="004F10C2" w:rsidRDefault="0073458F" w:rsidP="004F10C2">
      <w:pPr>
        <w:jc w:val="center"/>
        <w:rPr>
          <w:rFonts w:ascii="仿宋" w:eastAsia="仿宋" w:hAnsi="仿宋"/>
          <w:b/>
          <w:sz w:val="44"/>
          <w:szCs w:val="44"/>
        </w:rPr>
      </w:pPr>
      <w:r w:rsidRPr="004F10C2">
        <w:rPr>
          <w:rFonts w:ascii="仿宋" w:eastAsia="仿宋" w:hAnsi="仿宋" w:hint="eastAsia"/>
          <w:b/>
          <w:sz w:val="44"/>
          <w:szCs w:val="44"/>
        </w:rPr>
        <w:t>关于《正常类飞机适航规定（修订送审稿）》的说明</w:t>
      </w:r>
    </w:p>
    <w:p w:rsidR="0073458F" w:rsidRPr="004F10C2" w:rsidRDefault="0073458F" w:rsidP="0073458F">
      <w:pPr>
        <w:rPr>
          <w:rFonts w:ascii="仿宋" w:eastAsia="仿宋" w:hAnsi="仿宋"/>
          <w:sz w:val="32"/>
          <w:szCs w:val="32"/>
        </w:rPr>
      </w:pPr>
    </w:p>
    <w:p w:rsidR="0073458F" w:rsidRPr="004F10C2" w:rsidRDefault="00963FDB" w:rsidP="004F10C2">
      <w:pPr>
        <w:ind w:firstLineChars="200" w:firstLine="640"/>
        <w:rPr>
          <w:rFonts w:ascii="仿宋" w:eastAsia="仿宋" w:hAnsi="仿宋"/>
          <w:sz w:val="32"/>
          <w:szCs w:val="32"/>
        </w:rPr>
      </w:pPr>
      <w:r>
        <w:rPr>
          <w:rFonts w:ascii="仿宋" w:eastAsia="仿宋" w:hAnsi="仿宋" w:hint="eastAsia"/>
          <w:sz w:val="32"/>
          <w:szCs w:val="32"/>
        </w:rPr>
        <w:t>《正常类、</w:t>
      </w:r>
      <w:r w:rsidR="0073458F" w:rsidRPr="004F10C2">
        <w:rPr>
          <w:rFonts w:ascii="仿宋" w:eastAsia="仿宋" w:hAnsi="仿宋" w:hint="eastAsia"/>
          <w:sz w:val="32"/>
          <w:szCs w:val="32"/>
        </w:rPr>
        <w:t>实用类、特技类和通勤类飞机适航规定》(CCAR-23)规定了小型飞机的适航标准。自1986年12月31日发布以来，已经过1990年7月18日的第一次修订、1993年12月23日的第二次修订和2004年10月12日的第三次修订。该规章对提高我国小型飞机的安全水平、促进民用航空事业的稳步健康发展起着重要作用。</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一、修订背景</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一直以来，小型飞机适航标准随着航空科学技术的进步、航空工业和航空运输业的发展以及人们对航空安全性认识的深化而不断发展和更新。</w:t>
      </w:r>
      <w:r w:rsidR="004D31EE">
        <w:rPr>
          <w:rFonts w:ascii="仿宋" w:eastAsia="仿宋" w:hAnsi="仿宋" w:hint="eastAsia"/>
          <w:sz w:val="32"/>
          <w:szCs w:val="32"/>
        </w:rPr>
        <w:t>然而，</w:t>
      </w:r>
      <w:r w:rsidRPr="004F10C2">
        <w:rPr>
          <w:rFonts w:ascii="仿宋" w:eastAsia="仿宋" w:hAnsi="仿宋" w:hint="eastAsia"/>
          <w:sz w:val="32"/>
          <w:szCs w:val="32"/>
        </w:rPr>
        <w:t>为应对</w:t>
      </w:r>
      <w:proofErr w:type="gramStart"/>
      <w:r w:rsidRPr="004F10C2">
        <w:rPr>
          <w:rFonts w:ascii="仿宋" w:eastAsia="仿宋" w:hAnsi="仿宋" w:hint="eastAsia"/>
          <w:sz w:val="32"/>
          <w:szCs w:val="32"/>
        </w:rPr>
        <w:t>综合航电系统</w:t>
      </w:r>
      <w:proofErr w:type="gramEnd"/>
      <w:r w:rsidRPr="004F10C2">
        <w:rPr>
          <w:rFonts w:ascii="仿宋" w:eastAsia="仿宋" w:hAnsi="仿宋" w:hint="eastAsia"/>
          <w:sz w:val="32"/>
          <w:szCs w:val="32"/>
        </w:rPr>
        <w:t>和小型喷气发动机等新技术的不断应用，规章不断增加高性能飞机的审定要求，无形当中增加了设计简单、低性能飞机的审定成本。此外，现有规章中的一些要求过于具体，不能涵盖新出现的一些增进安全的航空技术，需要进行修订以满足新技术的应用。</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为贯彻落实国务院关于大力促进通用航空发展的要求，落实通用航空适航审定“放管服”政策，决定对《正常类、实用类、特技类和通勤类飞机适航规定》（以下简称CCAR-23）予以修订</w:t>
      </w:r>
      <w:r w:rsidR="00963FDB">
        <w:rPr>
          <w:rFonts w:ascii="仿宋" w:eastAsia="仿宋" w:hAnsi="仿宋" w:hint="eastAsia"/>
          <w:sz w:val="32"/>
          <w:szCs w:val="32"/>
        </w:rPr>
        <w:t>，</w:t>
      </w:r>
      <w:r w:rsidRPr="004F10C2">
        <w:rPr>
          <w:rFonts w:ascii="仿宋" w:eastAsia="仿宋" w:hAnsi="仿宋" w:hint="eastAsia"/>
          <w:sz w:val="32"/>
          <w:szCs w:val="32"/>
        </w:rPr>
        <w:t>并组织起草了《正常类飞机适航规定（修订送审</w:t>
      </w:r>
      <w:r w:rsidRPr="004F10C2">
        <w:rPr>
          <w:rFonts w:ascii="仿宋" w:eastAsia="仿宋" w:hAnsi="仿宋" w:hint="eastAsia"/>
          <w:sz w:val="32"/>
          <w:szCs w:val="32"/>
        </w:rPr>
        <w:lastRenderedPageBreak/>
        <w:t>稿）》。</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二、修订过程</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2019年10月28</w:t>
      </w:r>
      <w:r w:rsidR="00963FDB">
        <w:rPr>
          <w:rFonts w:ascii="仿宋" w:eastAsia="仿宋" w:hAnsi="仿宋" w:hint="eastAsia"/>
          <w:sz w:val="32"/>
          <w:szCs w:val="32"/>
        </w:rPr>
        <w:t>日，中国民用航空</w:t>
      </w:r>
      <w:proofErr w:type="gramStart"/>
      <w:r w:rsidR="00963FDB">
        <w:rPr>
          <w:rFonts w:ascii="仿宋" w:eastAsia="仿宋" w:hAnsi="仿宋" w:hint="eastAsia"/>
          <w:sz w:val="32"/>
          <w:szCs w:val="32"/>
        </w:rPr>
        <w:t>局官网</w:t>
      </w:r>
      <w:proofErr w:type="gramEnd"/>
      <w:r w:rsidRPr="004F10C2">
        <w:rPr>
          <w:rFonts w:ascii="仿宋" w:eastAsia="仿宋" w:hAnsi="仿宋" w:hint="eastAsia"/>
          <w:sz w:val="32"/>
          <w:szCs w:val="32"/>
        </w:rPr>
        <w:t>发布了关于就《正常类飞机适航规定》（草案）征求意见的通知，公开征求社会公众意见。截止2019年11月28日，共收到各方反馈意见41项。从反馈情况看，提出</w:t>
      </w:r>
      <w:r w:rsidR="00963FDB">
        <w:rPr>
          <w:rFonts w:ascii="仿宋" w:eastAsia="仿宋" w:hAnsi="仿宋" w:hint="eastAsia"/>
          <w:sz w:val="32"/>
          <w:szCs w:val="32"/>
        </w:rPr>
        <w:t>的</w:t>
      </w:r>
      <w:r w:rsidRPr="004F10C2">
        <w:rPr>
          <w:rFonts w:ascii="仿宋" w:eastAsia="仿宋" w:hAnsi="仿宋" w:hint="eastAsia"/>
          <w:sz w:val="32"/>
          <w:szCs w:val="32"/>
        </w:rPr>
        <w:t>意见主要集中在修订后与国外适航规章的协调、修订前后规章的差异、增加对新能源飞机的要求以及各条款的技术描述方面。</w:t>
      </w:r>
    </w:p>
    <w:p w:rsidR="0073458F" w:rsidRPr="004F10C2" w:rsidRDefault="004D31EE" w:rsidP="004F10C2">
      <w:pPr>
        <w:ind w:firstLineChars="200" w:firstLine="640"/>
        <w:rPr>
          <w:rFonts w:ascii="仿宋" w:eastAsia="仿宋" w:hAnsi="仿宋"/>
          <w:sz w:val="32"/>
          <w:szCs w:val="32"/>
        </w:rPr>
      </w:pPr>
      <w:r>
        <w:rPr>
          <w:rFonts w:ascii="仿宋" w:eastAsia="仿宋" w:hAnsi="仿宋" w:hint="eastAsia"/>
          <w:sz w:val="32"/>
          <w:szCs w:val="32"/>
        </w:rPr>
        <w:t>在全部意见中，</w:t>
      </w:r>
      <w:r w:rsidR="0073458F" w:rsidRPr="004F10C2">
        <w:rPr>
          <w:rFonts w:ascii="仿宋" w:eastAsia="仿宋" w:hAnsi="仿宋" w:hint="eastAsia"/>
          <w:sz w:val="32"/>
          <w:szCs w:val="32"/>
        </w:rPr>
        <w:t>共有10</w:t>
      </w:r>
      <w:r>
        <w:rPr>
          <w:rFonts w:ascii="仿宋" w:eastAsia="仿宋" w:hAnsi="仿宋" w:hint="eastAsia"/>
          <w:sz w:val="32"/>
          <w:szCs w:val="32"/>
        </w:rPr>
        <w:t>项反馈意见被部分或完全采纳，并对修订送审稿做了相应修改和完善；</w:t>
      </w:r>
      <w:r w:rsidR="0073458F" w:rsidRPr="004F10C2">
        <w:rPr>
          <w:rFonts w:ascii="仿宋" w:eastAsia="仿宋" w:hAnsi="仿宋" w:hint="eastAsia"/>
          <w:sz w:val="32"/>
          <w:szCs w:val="32"/>
        </w:rPr>
        <w:t>对其余各项意见</w:t>
      </w:r>
      <w:r>
        <w:rPr>
          <w:rFonts w:ascii="仿宋" w:eastAsia="仿宋" w:hAnsi="仿宋" w:hint="eastAsia"/>
          <w:sz w:val="32"/>
          <w:szCs w:val="32"/>
        </w:rPr>
        <w:t>，</w:t>
      </w:r>
      <w:r w:rsidR="0073458F" w:rsidRPr="004F10C2">
        <w:rPr>
          <w:rFonts w:ascii="仿宋" w:eastAsia="仿宋" w:hAnsi="仿宋" w:hint="eastAsia"/>
          <w:sz w:val="32"/>
          <w:szCs w:val="32"/>
        </w:rPr>
        <w:t>一一进行了答复。</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三、修订内容</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修订送审稿以原CCAR-23-R3为基础制定，对CCAR-23进行重组，主要修订内容如下：</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1.修订后的规章在飞机类别上做了改变，将23部飞机统称为正常类，不再按照正常类、实用类、特技类和通勤类进行划分，同时将规章名称修订为《正常类飞机适航规定》。</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2.修订后的规章根据飞机座位数量和性能划分了安全性要求，不再按照重量和动力装置类型进行划分。</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3.修订后的规章只保留了原规章中安全性要求的内容，其它具体的设计指标和符合性方法要求全部被转移到相应的规范性文件中，这些规范性文件将随规章同步发布。</w:t>
      </w:r>
    </w:p>
    <w:p w:rsidR="0073458F"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lastRenderedPageBreak/>
        <w:t>4.针对电动通用飞机的发展和公众需求，修订后的规章增加了“H章 电动飞机补充要求”，对电动飞机的动力装置、推力控制以及储能方面增加了补充要求。</w:t>
      </w:r>
    </w:p>
    <w:p w:rsidR="001B2C05" w:rsidRPr="004F10C2" w:rsidRDefault="0073458F" w:rsidP="004F10C2">
      <w:pPr>
        <w:ind w:firstLineChars="200" w:firstLine="640"/>
        <w:rPr>
          <w:rFonts w:ascii="仿宋" w:eastAsia="仿宋" w:hAnsi="仿宋"/>
          <w:sz w:val="32"/>
          <w:szCs w:val="32"/>
        </w:rPr>
      </w:pPr>
      <w:r w:rsidRPr="004F10C2">
        <w:rPr>
          <w:rFonts w:ascii="仿宋" w:eastAsia="仿宋" w:hAnsi="仿宋" w:hint="eastAsia"/>
          <w:sz w:val="32"/>
          <w:szCs w:val="32"/>
        </w:rPr>
        <w:t>5.新的规章基于自主编制的原则，在条款编号上也做了相应调整。</w:t>
      </w:r>
    </w:p>
    <w:sectPr w:rsidR="001B2C05" w:rsidRPr="004F10C2" w:rsidSect="001B2C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D6" w:rsidRDefault="001E52D6" w:rsidP="0073458F">
      <w:r>
        <w:separator/>
      </w:r>
    </w:p>
  </w:endnote>
  <w:endnote w:type="continuationSeparator" w:id="0">
    <w:p w:rsidR="001E52D6" w:rsidRDefault="001E52D6" w:rsidP="00734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D6" w:rsidRDefault="001E52D6" w:rsidP="0073458F">
      <w:r>
        <w:separator/>
      </w:r>
    </w:p>
  </w:footnote>
  <w:footnote w:type="continuationSeparator" w:id="0">
    <w:p w:rsidR="001E52D6" w:rsidRDefault="001E52D6" w:rsidP="007345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58F"/>
    <w:rsid w:val="001B2C05"/>
    <w:rsid w:val="001E52D6"/>
    <w:rsid w:val="004D31EE"/>
    <w:rsid w:val="004D3C91"/>
    <w:rsid w:val="004F10C2"/>
    <w:rsid w:val="0073458F"/>
    <w:rsid w:val="008B3FC1"/>
    <w:rsid w:val="00963FDB"/>
    <w:rsid w:val="00AB0495"/>
    <w:rsid w:val="00E8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58F"/>
    <w:rPr>
      <w:sz w:val="18"/>
      <w:szCs w:val="18"/>
    </w:rPr>
  </w:style>
  <w:style w:type="paragraph" w:styleId="a4">
    <w:name w:val="footer"/>
    <w:basedOn w:val="a"/>
    <w:link w:val="Char0"/>
    <w:uiPriority w:val="99"/>
    <w:semiHidden/>
    <w:unhideWhenUsed/>
    <w:rsid w:val="007345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58F"/>
    <w:rPr>
      <w:sz w:val="18"/>
      <w:szCs w:val="18"/>
    </w:rPr>
  </w:style>
</w:styles>
</file>

<file path=word/webSettings.xml><?xml version="1.0" encoding="utf-8"?>
<w:webSettings xmlns:r="http://schemas.openxmlformats.org/officeDocument/2006/relationships" xmlns:w="http://schemas.openxmlformats.org/wordprocessingml/2006/main">
  <w:divs>
    <w:div w:id="1293056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325">
          <w:marLeft w:val="0"/>
          <w:marRight w:val="0"/>
          <w:marTop w:val="0"/>
          <w:marBottom w:val="0"/>
          <w:divBdr>
            <w:top w:val="none" w:sz="0" w:space="0" w:color="auto"/>
            <w:left w:val="none" w:sz="0" w:space="0" w:color="auto"/>
            <w:bottom w:val="none" w:sz="0" w:space="0" w:color="auto"/>
            <w:right w:val="none" w:sz="0" w:space="0" w:color="auto"/>
          </w:divBdr>
          <w:divsChild>
            <w:div w:id="1413428507">
              <w:marLeft w:val="0"/>
              <w:marRight w:val="0"/>
              <w:marTop w:val="0"/>
              <w:marBottom w:val="300"/>
              <w:divBdr>
                <w:top w:val="single" w:sz="6" w:space="0" w:color="CCCCCC"/>
                <w:left w:val="single" w:sz="6" w:space="0" w:color="CCCCCC"/>
                <w:bottom w:val="single" w:sz="6" w:space="0" w:color="CCCCCC"/>
                <w:right w:val="single" w:sz="6" w:space="0" w:color="CCCCCC"/>
              </w:divBdr>
              <w:divsChild>
                <w:div w:id="221720395">
                  <w:marLeft w:val="0"/>
                  <w:marRight w:val="0"/>
                  <w:marTop w:val="0"/>
                  <w:marBottom w:val="0"/>
                  <w:divBdr>
                    <w:top w:val="none" w:sz="0" w:space="0" w:color="auto"/>
                    <w:left w:val="none" w:sz="0" w:space="0" w:color="auto"/>
                    <w:bottom w:val="none" w:sz="0" w:space="0" w:color="auto"/>
                    <w:right w:val="none" w:sz="0" w:space="0" w:color="auto"/>
                  </w:divBdr>
                  <w:divsChild>
                    <w:div w:id="1516187538">
                      <w:marLeft w:val="0"/>
                      <w:marRight w:val="0"/>
                      <w:marTop w:val="0"/>
                      <w:marBottom w:val="0"/>
                      <w:divBdr>
                        <w:top w:val="none" w:sz="0" w:space="0" w:color="auto"/>
                        <w:left w:val="none" w:sz="0" w:space="0" w:color="auto"/>
                        <w:bottom w:val="none" w:sz="0" w:space="0" w:color="auto"/>
                        <w:right w:val="none" w:sz="0" w:space="0" w:color="auto"/>
                      </w:divBdr>
                      <w:divsChild>
                        <w:div w:id="79329087">
                          <w:marLeft w:val="0"/>
                          <w:marRight w:val="0"/>
                          <w:marTop w:val="0"/>
                          <w:marBottom w:val="0"/>
                          <w:divBdr>
                            <w:top w:val="none" w:sz="0" w:space="0" w:color="auto"/>
                            <w:left w:val="none" w:sz="0" w:space="0" w:color="auto"/>
                            <w:bottom w:val="none" w:sz="0" w:space="0" w:color="auto"/>
                            <w:right w:val="none" w:sz="0" w:space="0" w:color="auto"/>
                          </w:divBdr>
                          <w:divsChild>
                            <w:div w:id="10513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吴文余</dc:creator>
  <cp:keywords/>
  <dc:description/>
  <cp:lastModifiedBy>吴文余</cp:lastModifiedBy>
  <cp:revision>7</cp:revision>
  <dcterms:created xsi:type="dcterms:W3CDTF">2020-02-24T08:44:00Z</dcterms:created>
  <dcterms:modified xsi:type="dcterms:W3CDTF">2020-02-24T08:49:00Z</dcterms:modified>
</cp:coreProperties>
</file>