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A7" w:rsidRDefault="00274C09">
      <w:pPr>
        <w:jc w:val="center"/>
        <w:rPr>
          <w:rFonts w:ascii="方正小标宋简体" w:eastAsia="方正小标宋简体" w:hAnsi="等线" w:cs="Times New Roman"/>
          <w:b/>
          <w:bCs/>
          <w:sz w:val="44"/>
          <w:szCs w:val="44"/>
        </w:rPr>
      </w:pPr>
      <w:bookmarkStart w:id="0" w:name="OLE_LINK5"/>
      <w:bookmarkStart w:id="1" w:name="OLE_LINK4"/>
      <w:r>
        <w:rPr>
          <w:rFonts w:ascii="方正小标宋简体" w:eastAsia="方正小标宋简体" w:hAnsi="等线" w:cs="Times New Roman" w:hint="eastAsia"/>
          <w:b/>
          <w:bCs/>
          <w:sz w:val="44"/>
          <w:szCs w:val="44"/>
        </w:rPr>
        <w:t>中小机场空管差异化精准监管实施办法</w:t>
      </w:r>
    </w:p>
    <w:p w:rsidR="00EB5DA7" w:rsidRDefault="00274C09">
      <w:pPr>
        <w:jc w:val="center"/>
        <w:rPr>
          <w:rFonts w:ascii="华文楷体" w:eastAsia="华文楷体" w:hAnsi="华文楷体" w:cs="华文楷体"/>
          <w:b/>
          <w:bCs/>
          <w:sz w:val="36"/>
          <w:szCs w:val="36"/>
        </w:rPr>
      </w:pPr>
      <w:r>
        <w:rPr>
          <w:rFonts w:ascii="华文楷体" w:eastAsia="华文楷体" w:hAnsi="华文楷体" w:cs="华文楷体" w:hint="eastAsia"/>
          <w:b/>
          <w:bCs/>
          <w:sz w:val="36"/>
          <w:szCs w:val="36"/>
        </w:rPr>
        <w:t>（</w:t>
      </w:r>
      <w:r w:rsidR="00317C13">
        <w:rPr>
          <w:rFonts w:ascii="华文楷体" w:eastAsia="华文楷体" w:hAnsi="华文楷体" w:cs="华文楷体" w:hint="eastAsia"/>
          <w:b/>
          <w:bCs/>
          <w:sz w:val="36"/>
          <w:szCs w:val="36"/>
        </w:rPr>
        <w:t>征求意见</w:t>
      </w:r>
      <w:r>
        <w:rPr>
          <w:rFonts w:ascii="华文楷体" w:eastAsia="华文楷体" w:hAnsi="华文楷体" w:cs="华文楷体" w:hint="eastAsia"/>
          <w:b/>
          <w:bCs/>
          <w:sz w:val="36"/>
          <w:szCs w:val="36"/>
        </w:rPr>
        <w:t>稿）</w:t>
      </w:r>
      <w:bookmarkStart w:id="2" w:name="_GoBack"/>
      <w:bookmarkEnd w:id="2"/>
    </w:p>
    <w:bookmarkEnd w:id="0"/>
    <w:bookmarkEnd w:id="1"/>
    <w:p w:rsidR="00EB5DA7" w:rsidRDefault="00EB5DA7">
      <w:pPr>
        <w:jc w:val="center"/>
        <w:rPr>
          <w:rFonts w:ascii="方正小标宋简体" w:eastAsia="方正小标宋简体" w:hAnsi="等线" w:cs="Times New Roman"/>
          <w:sz w:val="40"/>
          <w:szCs w:val="44"/>
        </w:rPr>
      </w:pPr>
    </w:p>
    <w:p w:rsidR="00EB5DA7" w:rsidRDefault="00274C09">
      <w:pPr>
        <w:numPr>
          <w:ilvl w:val="0"/>
          <w:numId w:val="3"/>
        </w:numPr>
        <w:spacing w:after="160" w:line="560" w:lineRule="exact"/>
        <w:jc w:val="center"/>
        <w:rPr>
          <w:rFonts w:ascii="黑体" w:eastAsia="黑体" w:hAnsi="黑体" w:cs="黑体"/>
          <w:sz w:val="32"/>
          <w:szCs w:val="32"/>
        </w:rPr>
      </w:pPr>
      <w:r>
        <w:rPr>
          <w:rFonts w:ascii="黑体" w:eastAsia="黑体" w:hAnsi="黑体" w:cs="黑体" w:hint="eastAsia"/>
          <w:b/>
          <w:bCs/>
          <w:sz w:val="32"/>
          <w:szCs w:val="32"/>
        </w:rPr>
        <w:t>总则</w:t>
      </w:r>
    </w:p>
    <w:p w:rsidR="00EB5DA7" w:rsidRDefault="00274C09">
      <w:pPr>
        <w:spacing w:after="160" w:line="560" w:lineRule="exact"/>
        <w:rPr>
          <w:rFonts w:ascii="仿宋_GB2312" w:eastAsia="仿宋_GB2312" w:hAnsi="仿宋_GB2312" w:cs="仿宋_GB2312"/>
          <w:sz w:val="32"/>
          <w:szCs w:val="32"/>
        </w:rPr>
      </w:pPr>
      <w:r>
        <w:rPr>
          <w:rFonts w:ascii="黑体" w:eastAsia="黑体" w:hAnsi="宋体" w:cs="黑体" w:hint="eastAsia"/>
          <w:b/>
          <w:bCs/>
          <w:sz w:val="32"/>
          <w:szCs w:val="32"/>
        </w:rPr>
        <w:t xml:space="preserve">    第一条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color w:val="000000"/>
          <w:kern w:val="0"/>
          <w:sz w:val="32"/>
          <w:szCs w:val="32"/>
        </w:rPr>
        <w:t>为主动适应行业发展的新形势、新变化，加快推动民航空</w:t>
      </w:r>
      <w:proofErr w:type="gramStart"/>
      <w:r>
        <w:rPr>
          <w:rFonts w:ascii="仿宋_GB2312" w:eastAsia="仿宋_GB2312" w:hAnsi="仿宋_GB2312" w:cs="仿宋_GB2312" w:hint="eastAsia"/>
          <w:color w:val="000000"/>
          <w:kern w:val="0"/>
          <w:sz w:val="32"/>
          <w:szCs w:val="32"/>
        </w:rPr>
        <w:t>管安全</w:t>
      </w:r>
      <w:proofErr w:type="gramEnd"/>
      <w:r>
        <w:rPr>
          <w:rFonts w:ascii="仿宋_GB2312" w:eastAsia="仿宋_GB2312" w:hAnsi="仿宋_GB2312" w:cs="仿宋_GB2312" w:hint="eastAsia"/>
          <w:color w:val="000000"/>
          <w:kern w:val="0"/>
          <w:sz w:val="32"/>
          <w:szCs w:val="32"/>
        </w:rPr>
        <w:t>领域体制机制改革及监管模式转型，加快构建国家治理体系和治理能力现代化建设，</w:t>
      </w:r>
      <w:r>
        <w:rPr>
          <w:rFonts w:ascii="仿宋_GB2312" w:eastAsia="仿宋_GB2312" w:hAnsi="仿宋_GB2312" w:cs="仿宋_GB2312" w:hint="eastAsia"/>
          <w:sz w:val="32"/>
          <w:szCs w:val="32"/>
        </w:rPr>
        <w:t>根据《中华人民共和国安全生产法》《民用航空行政检查工作规则》《民航局关于推进精准监管工作的意见》等规定，制定本办法。</w:t>
      </w:r>
    </w:p>
    <w:p w:rsidR="00EB5DA7" w:rsidRDefault="00274C09" w:rsidP="00A22F17">
      <w:pPr>
        <w:spacing w:after="160" w:line="560" w:lineRule="exact"/>
        <w:ind w:firstLineChars="200" w:firstLine="648"/>
        <w:rPr>
          <w:rFonts w:ascii="仿宋_GB2312" w:eastAsia="仿宋_GB2312" w:hAnsi="仿宋_GB2312" w:cs="仿宋_GB2312"/>
          <w:sz w:val="32"/>
          <w:szCs w:val="36"/>
        </w:rPr>
      </w:pPr>
      <w:r>
        <w:rPr>
          <w:rFonts w:ascii="黑体" w:eastAsia="黑体" w:hAnsi="黑体" w:cs="黑体" w:hint="eastAsia"/>
          <w:b/>
          <w:bCs/>
          <w:sz w:val="32"/>
          <w:szCs w:val="36"/>
        </w:rPr>
        <w:t>第二条</w:t>
      </w:r>
      <w:r>
        <w:rPr>
          <w:rFonts w:ascii="黑体" w:eastAsia="黑体" w:hAnsi="黑体" w:cs="黑体" w:hint="eastAsia"/>
          <w:sz w:val="32"/>
          <w:szCs w:val="36"/>
        </w:rPr>
        <w:t xml:space="preserve">  </w:t>
      </w:r>
      <w:r>
        <w:rPr>
          <w:rFonts w:ascii="仿宋_GB2312" w:eastAsia="仿宋_GB2312" w:hAnsi="仿宋_GB2312" w:cs="仿宋_GB2312" w:hint="eastAsia"/>
          <w:sz w:val="32"/>
          <w:szCs w:val="36"/>
        </w:rPr>
        <w:t>本办法中的差异化精准监管是指基于年飞行架次、安全管理、运行特点、保障方式、业务结构等方面的差异，按照“基于安全态势分级”的原则对全国中小机场空</w:t>
      </w:r>
      <w:proofErr w:type="gramStart"/>
      <w:r>
        <w:rPr>
          <w:rFonts w:ascii="仿宋_GB2312" w:eastAsia="仿宋_GB2312" w:hAnsi="仿宋_GB2312" w:cs="仿宋_GB2312" w:hint="eastAsia"/>
          <w:sz w:val="32"/>
          <w:szCs w:val="36"/>
        </w:rPr>
        <w:t>管运行</w:t>
      </w:r>
      <w:proofErr w:type="gramEnd"/>
      <w:r>
        <w:rPr>
          <w:rFonts w:ascii="仿宋_GB2312" w:eastAsia="仿宋_GB2312" w:hAnsi="仿宋_GB2312" w:cs="仿宋_GB2312" w:hint="eastAsia"/>
          <w:sz w:val="32"/>
          <w:szCs w:val="36"/>
        </w:rPr>
        <w:t>单位（以下简称中小机场）安全保障能力进行综合评估，</w:t>
      </w:r>
      <w:r>
        <w:rPr>
          <w:rFonts w:ascii="仿宋_GB2312" w:eastAsia="仿宋_GB2312" w:hAnsi="仿宋_GB2312" w:cs="仿宋_GB2312" w:hint="eastAsia"/>
          <w:sz w:val="32"/>
          <w:szCs w:val="32"/>
        </w:rPr>
        <w:t>通过安全绩效监视与测量、数据分析、系统评价等辅助手段进行分级管理，并</w:t>
      </w:r>
      <w:r>
        <w:rPr>
          <w:rFonts w:ascii="仿宋_GB2312" w:eastAsia="仿宋_GB2312" w:hAnsi="仿宋_GB2312" w:cs="仿宋_GB2312" w:hint="eastAsia"/>
          <w:sz w:val="32"/>
          <w:szCs w:val="36"/>
        </w:rPr>
        <w:t>相应调整监管模式和监管指标侧重点。</w:t>
      </w:r>
    </w:p>
    <w:p w:rsidR="00EB5DA7" w:rsidRDefault="00274C09" w:rsidP="00A22F17">
      <w:pPr>
        <w:spacing w:after="160" w:line="560" w:lineRule="exact"/>
        <w:ind w:firstLineChars="200" w:firstLine="648"/>
        <w:rPr>
          <w:rFonts w:ascii="仿宋_GB2312" w:eastAsia="仿宋_GB2312" w:hAnsi="仿宋_GB2312" w:cs="仿宋_GB2312"/>
          <w:sz w:val="32"/>
          <w:szCs w:val="36"/>
        </w:rPr>
      </w:pPr>
      <w:r>
        <w:rPr>
          <w:rFonts w:ascii="黑体" w:eastAsia="黑体" w:hAnsi="黑体" w:cs="黑体" w:hint="eastAsia"/>
          <w:b/>
          <w:bCs/>
          <w:sz w:val="32"/>
          <w:szCs w:val="36"/>
        </w:rPr>
        <w:t xml:space="preserve">第三条 </w:t>
      </w:r>
      <w:r>
        <w:rPr>
          <w:rFonts w:ascii="黑体" w:eastAsia="黑体" w:hAnsi="黑体" w:cs="黑体" w:hint="eastAsia"/>
          <w:sz w:val="32"/>
          <w:szCs w:val="36"/>
        </w:rPr>
        <w:t xml:space="preserve"> </w:t>
      </w:r>
      <w:r>
        <w:rPr>
          <w:rFonts w:ascii="仿宋_GB2312" w:eastAsia="仿宋_GB2312" w:hAnsi="仿宋_GB2312" w:cs="仿宋_GB2312" w:hint="eastAsia"/>
          <w:sz w:val="32"/>
          <w:szCs w:val="36"/>
        </w:rPr>
        <w:t>本办法适用于对</w:t>
      </w:r>
      <w:r>
        <w:rPr>
          <w:rFonts w:ascii="仿宋_GB2312" w:eastAsia="仿宋_GB2312" w:hAnsi="仿宋_GB2312" w:cs="仿宋_GB2312" w:hint="eastAsia"/>
          <w:sz w:val="32"/>
          <w:szCs w:val="32"/>
        </w:rPr>
        <w:t>空管系统之外为其他民用运输机场（含军民合用机场民用部分）提供空管服务的单位</w:t>
      </w:r>
      <w:r>
        <w:rPr>
          <w:rFonts w:ascii="仿宋_GB2312" w:eastAsia="仿宋_GB2312" w:hAnsi="仿宋_GB2312" w:cs="仿宋_GB2312" w:hint="eastAsia"/>
          <w:sz w:val="32"/>
          <w:szCs w:val="36"/>
        </w:rPr>
        <w:t>。</w:t>
      </w:r>
    </w:p>
    <w:p w:rsidR="00EB5DA7" w:rsidRDefault="00274C09" w:rsidP="00A22F17">
      <w:pPr>
        <w:spacing w:after="160" w:line="560" w:lineRule="exact"/>
        <w:ind w:firstLineChars="200" w:firstLine="648"/>
        <w:rPr>
          <w:rFonts w:ascii="黑体" w:eastAsia="黑体" w:hAnsi="黑体" w:cs="黑体"/>
          <w:sz w:val="32"/>
          <w:szCs w:val="36"/>
        </w:rPr>
      </w:pPr>
      <w:r>
        <w:rPr>
          <w:rFonts w:ascii="黑体" w:eastAsia="黑体" w:hAnsi="黑体" w:cs="黑体" w:hint="eastAsia"/>
          <w:b/>
          <w:bCs/>
          <w:sz w:val="32"/>
          <w:szCs w:val="36"/>
        </w:rPr>
        <w:t>第四条</w:t>
      </w:r>
      <w:r>
        <w:rPr>
          <w:rFonts w:ascii="黑体" w:eastAsia="黑体" w:hAnsi="黑体" w:cs="黑体" w:hint="eastAsia"/>
          <w:sz w:val="32"/>
          <w:szCs w:val="36"/>
        </w:rPr>
        <w:t xml:space="preserve">  </w:t>
      </w:r>
      <w:r>
        <w:rPr>
          <w:rFonts w:ascii="仿宋_GB2312" w:eastAsia="仿宋_GB2312" w:hAnsi="仿宋_GB2312" w:cs="仿宋_GB2312" w:hint="eastAsia"/>
          <w:sz w:val="32"/>
          <w:szCs w:val="36"/>
        </w:rPr>
        <w:t>对中小机场监管采</w:t>
      </w:r>
      <w:r>
        <w:rPr>
          <w:rFonts w:ascii="仿宋_GB2312" w:eastAsia="仿宋_GB2312" w:hAnsi="仿宋_GB2312" w:cs="仿宋_GB2312" w:hint="eastAsia"/>
          <w:sz w:val="32"/>
          <w:szCs w:val="32"/>
        </w:rPr>
        <w:t>取“盯人、盯事”结合“盯组织、盯系统”的综合监管模式，以推动企业落实安全主体责任为根本，通过监管督促、指导帮扶相结合的方式健全安全管理体系。</w:t>
      </w:r>
    </w:p>
    <w:p w:rsidR="00EB5DA7" w:rsidRDefault="00274C09" w:rsidP="00A22F17">
      <w:pPr>
        <w:spacing w:after="160" w:line="560" w:lineRule="exact"/>
        <w:ind w:firstLineChars="200" w:firstLine="648"/>
        <w:rPr>
          <w:rFonts w:ascii="仿宋_GB2312" w:eastAsia="仿宋_GB2312" w:hAnsi="仿宋_GB2312" w:cs="仿宋_GB2312"/>
          <w:sz w:val="32"/>
          <w:szCs w:val="36"/>
        </w:rPr>
      </w:pPr>
      <w:r>
        <w:rPr>
          <w:rFonts w:ascii="黑体" w:eastAsia="黑体" w:hAnsi="黑体" w:cs="黑体" w:hint="eastAsia"/>
          <w:b/>
          <w:bCs/>
          <w:sz w:val="32"/>
          <w:szCs w:val="36"/>
        </w:rPr>
        <w:t>第五条</w:t>
      </w:r>
      <w:r>
        <w:rPr>
          <w:rFonts w:ascii="仿宋_GB2312" w:eastAsia="仿宋_GB2312" w:hAnsi="仿宋_GB2312" w:cs="仿宋_GB2312" w:hint="eastAsia"/>
          <w:sz w:val="32"/>
          <w:szCs w:val="36"/>
        </w:rPr>
        <w:t xml:space="preserve">  差异化精准监管应当遵循客观公正、量化评定，</w:t>
      </w:r>
      <w:r>
        <w:rPr>
          <w:rFonts w:ascii="仿宋_GB2312" w:eastAsia="仿宋_GB2312" w:hAnsi="仿宋_GB2312" w:cs="仿宋_GB2312" w:hint="eastAsia"/>
          <w:sz w:val="32"/>
          <w:szCs w:val="36"/>
        </w:rPr>
        <w:lastRenderedPageBreak/>
        <w:t>实事求是、动态管理的原则。对于差异化精准监管带来的监管工作量变化和资源调配需求，由各地区管理局负责辖区内各监管局（运行办）的监管资源调配，民航局负责各地区管理局的监管资源调配。</w:t>
      </w:r>
    </w:p>
    <w:p w:rsidR="00EB5DA7" w:rsidRDefault="00EB5DA7" w:rsidP="00A22F17">
      <w:pPr>
        <w:spacing w:after="160" w:line="560" w:lineRule="exact"/>
        <w:ind w:firstLineChars="200" w:firstLine="646"/>
        <w:rPr>
          <w:rFonts w:ascii="仿宋_GB2312" w:eastAsia="仿宋_GB2312" w:hAnsi="仿宋_GB2312" w:cs="仿宋_GB2312"/>
          <w:sz w:val="32"/>
          <w:szCs w:val="36"/>
        </w:rPr>
      </w:pPr>
    </w:p>
    <w:p w:rsidR="00EB5DA7" w:rsidRDefault="00274C09">
      <w:pPr>
        <w:numPr>
          <w:ilvl w:val="0"/>
          <w:numId w:val="3"/>
        </w:numPr>
        <w:spacing w:after="160" w:line="560" w:lineRule="exact"/>
        <w:jc w:val="center"/>
        <w:rPr>
          <w:rFonts w:ascii="黑体" w:eastAsia="黑体" w:hAnsi="黑体" w:cs="黑体"/>
          <w:b/>
          <w:bCs/>
          <w:sz w:val="32"/>
          <w:szCs w:val="32"/>
        </w:rPr>
      </w:pPr>
      <w:r>
        <w:rPr>
          <w:rFonts w:ascii="黑体" w:eastAsia="黑体" w:hAnsi="黑体" w:cs="黑体" w:hint="eastAsia"/>
          <w:b/>
          <w:bCs/>
          <w:sz w:val="32"/>
          <w:szCs w:val="32"/>
        </w:rPr>
        <w:t>分级及标准</w:t>
      </w:r>
    </w:p>
    <w:p w:rsidR="00EB5DA7" w:rsidRDefault="00274C09" w:rsidP="00A22F17">
      <w:pPr>
        <w:spacing w:after="160" w:line="560" w:lineRule="exact"/>
        <w:ind w:firstLineChars="200" w:firstLine="648"/>
        <w:jc w:val="left"/>
        <w:rPr>
          <w:rFonts w:ascii="仿宋_GB2312" w:eastAsia="仿宋_GB2312" w:hAnsi="仿宋_GB2312" w:cs="仿宋_GB2312"/>
          <w:sz w:val="32"/>
          <w:szCs w:val="32"/>
        </w:rPr>
      </w:pPr>
      <w:r>
        <w:rPr>
          <w:rFonts w:ascii="黑体" w:eastAsia="黑体" w:hAnsi="黑体" w:cs="黑体" w:hint="eastAsia"/>
          <w:b/>
          <w:bCs/>
          <w:sz w:val="32"/>
          <w:szCs w:val="32"/>
        </w:rPr>
        <w:t xml:space="preserve">第六条  </w:t>
      </w:r>
      <w:r>
        <w:rPr>
          <w:rFonts w:ascii="仿宋_GB2312" w:eastAsia="仿宋_GB2312" w:hAnsi="仿宋_GB2312" w:cs="仿宋_GB2312" w:hint="eastAsia"/>
          <w:sz w:val="32"/>
          <w:szCs w:val="32"/>
        </w:rPr>
        <w:t>基于安全保障能力的综合评估结果，依据近期安全态势及运行安全风险高低，将中小机场划分为常态关注、重点关注、重点监管三个监管等级。</w:t>
      </w:r>
    </w:p>
    <w:p w:rsidR="00EB5DA7" w:rsidRDefault="00274C09" w:rsidP="00A22F17">
      <w:pPr>
        <w:spacing w:after="160" w:line="560" w:lineRule="exact"/>
        <w:ind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常态关注是指其风险等级较低，处于可接受状态，运行良好，可保持常态化或自主运行。</w:t>
      </w:r>
    </w:p>
    <w:p w:rsidR="00EB5DA7" w:rsidRDefault="00274C09" w:rsidP="00A22F17">
      <w:pPr>
        <w:spacing w:after="160" w:line="560" w:lineRule="exact"/>
        <w:ind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重点关注是指其风险等级较高但处于可控范围，需要适度加强监管。</w:t>
      </w:r>
    </w:p>
    <w:p w:rsidR="00EB5DA7" w:rsidRDefault="00274C09" w:rsidP="00A22F17">
      <w:pPr>
        <w:spacing w:after="160" w:line="560" w:lineRule="exact"/>
        <w:ind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重点监管是</w:t>
      </w:r>
      <w:proofErr w:type="gramStart"/>
      <w:r>
        <w:rPr>
          <w:rFonts w:ascii="仿宋_GB2312" w:eastAsia="仿宋_GB2312" w:hAnsi="仿宋_GB2312" w:cs="仿宋_GB2312" w:hint="eastAsia"/>
          <w:sz w:val="32"/>
          <w:szCs w:val="32"/>
        </w:rPr>
        <w:t>指风险</w:t>
      </w:r>
      <w:proofErr w:type="gramEnd"/>
      <w:r>
        <w:rPr>
          <w:rFonts w:ascii="仿宋_GB2312" w:eastAsia="仿宋_GB2312" w:hAnsi="仿宋_GB2312" w:cs="仿宋_GB2312" w:hint="eastAsia"/>
          <w:sz w:val="32"/>
          <w:szCs w:val="32"/>
        </w:rPr>
        <w:t>等级高，需要特殊或重点监管。</w:t>
      </w:r>
    </w:p>
    <w:p w:rsidR="00EB5DA7" w:rsidRDefault="00274C09" w:rsidP="00A22F17">
      <w:pPr>
        <w:spacing w:after="160" w:line="560" w:lineRule="exact"/>
        <w:ind w:firstLineChars="200" w:firstLine="648"/>
        <w:rPr>
          <w:rFonts w:ascii="仿宋_GB2312" w:eastAsia="仿宋_GB2312" w:hAnsi="仿宋_GB2312" w:cs="仿宋_GB2312"/>
          <w:sz w:val="32"/>
          <w:szCs w:val="32"/>
        </w:rPr>
      </w:pPr>
      <w:r>
        <w:rPr>
          <w:rFonts w:ascii="黑体" w:eastAsia="黑体" w:hAnsi="黑体" w:cs="黑体" w:hint="eastAsia"/>
          <w:b/>
          <w:bCs/>
          <w:sz w:val="32"/>
          <w:szCs w:val="32"/>
        </w:rPr>
        <w:t>第七条</w:t>
      </w:r>
      <w:r>
        <w:rPr>
          <w:rFonts w:ascii="仿宋_GB2312" w:eastAsia="仿宋_GB2312" w:hAnsi="仿宋_GB2312" w:cs="仿宋_GB2312" w:hint="eastAsia"/>
          <w:sz w:val="32"/>
          <w:szCs w:val="32"/>
        </w:rPr>
        <w:t xml:space="preserve">  </w:t>
      </w:r>
      <w:bookmarkStart w:id="3" w:name="OLE_LINK3"/>
      <w:bookmarkStart w:id="4" w:name="OLE_LINK2"/>
      <w:r>
        <w:rPr>
          <w:rFonts w:ascii="仿宋_GB2312" w:eastAsia="仿宋_GB2312" w:hAnsi="仿宋_GB2312" w:cs="仿宋_GB2312" w:hint="eastAsia"/>
          <w:sz w:val="32"/>
          <w:szCs w:val="32"/>
        </w:rPr>
        <w:t>民航局每三年组织一次对全国中小机场空</w:t>
      </w:r>
      <w:proofErr w:type="gramStart"/>
      <w:r>
        <w:rPr>
          <w:rFonts w:ascii="仿宋_GB2312" w:eastAsia="仿宋_GB2312" w:hAnsi="仿宋_GB2312" w:cs="仿宋_GB2312" w:hint="eastAsia"/>
          <w:sz w:val="32"/>
          <w:szCs w:val="32"/>
        </w:rPr>
        <w:t>管安全</w:t>
      </w:r>
      <w:proofErr w:type="gramEnd"/>
      <w:r>
        <w:rPr>
          <w:rFonts w:ascii="仿宋_GB2312" w:eastAsia="仿宋_GB2312" w:hAnsi="仿宋_GB2312" w:cs="仿宋_GB2312" w:hint="eastAsia"/>
          <w:sz w:val="32"/>
          <w:szCs w:val="32"/>
        </w:rPr>
        <w:t>保障能力的评估工作</w:t>
      </w:r>
      <w:bookmarkEnd w:id="3"/>
      <w:bookmarkEnd w:id="4"/>
      <w:r>
        <w:rPr>
          <w:rFonts w:ascii="仿宋_GB2312" w:eastAsia="仿宋_GB2312" w:hAnsi="仿宋_GB2312" w:cs="仿宋_GB2312" w:hint="eastAsia"/>
          <w:sz w:val="32"/>
          <w:szCs w:val="32"/>
        </w:rPr>
        <w:t>。</w:t>
      </w:r>
    </w:p>
    <w:p w:rsidR="00EB5DA7" w:rsidRDefault="00274C09" w:rsidP="00A22F17">
      <w:pPr>
        <w:spacing w:after="160" w:line="560" w:lineRule="exact"/>
        <w:ind w:firstLineChars="200" w:firstLine="648"/>
        <w:jc w:val="left"/>
        <w:rPr>
          <w:rFonts w:ascii="仿宋_GB2312" w:eastAsia="仿宋_GB2312" w:hAnsi="仿宋_GB2312" w:cs="仿宋_GB2312"/>
          <w:sz w:val="32"/>
          <w:szCs w:val="32"/>
        </w:rPr>
      </w:pPr>
      <w:r>
        <w:rPr>
          <w:rFonts w:ascii="黑体" w:eastAsia="黑体" w:hAnsi="黑体" w:cs="黑体" w:hint="eastAsia"/>
          <w:b/>
          <w:bCs/>
          <w:sz w:val="32"/>
          <w:szCs w:val="32"/>
        </w:rPr>
        <w:t>第八条</w:t>
      </w:r>
      <w:r>
        <w:rPr>
          <w:rFonts w:ascii="仿宋_GB2312" w:eastAsia="仿宋_GB2312" w:hAnsi="仿宋_GB2312" w:cs="仿宋_GB2312" w:hint="eastAsia"/>
          <w:sz w:val="32"/>
          <w:szCs w:val="32"/>
        </w:rPr>
        <w:t xml:space="preserve">  各地区管理局按以下标准对辖区内空管服务单位的监管等级进行调整：</w:t>
      </w:r>
    </w:p>
    <w:p w:rsidR="00EB5DA7" w:rsidRDefault="00274C09" w:rsidP="00A22F17">
      <w:pPr>
        <w:spacing w:after="160" w:line="560" w:lineRule="exact"/>
        <w:ind w:firstLineChars="200" w:firstLine="646"/>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（一）发生以下情形之一需由常态关注或重点关注调整</w:t>
      </w:r>
      <w:r>
        <w:rPr>
          <w:rFonts w:ascii="仿宋_GB2312" w:eastAsia="仿宋_GB2312" w:hAnsi="仿宋_GB2312" w:cs="仿宋_GB2312"/>
          <w:sz w:val="32"/>
          <w:szCs w:val="32"/>
        </w:rPr>
        <w:t>为</w:t>
      </w:r>
      <w:r>
        <w:rPr>
          <w:rFonts w:ascii="仿宋_GB2312" w:eastAsia="仿宋_GB2312" w:hAnsi="仿宋_GB2312" w:cs="仿宋_GB2312" w:hint="eastAsia"/>
          <w:sz w:val="32"/>
          <w:szCs w:val="32"/>
        </w:rPr>
        <w:t>重点监管</w:t>
      </w:r>
      <w:r>
        <w:rPr>
          <w:rFonts w:ascii="仿宋_GB2312" w:eastAsia="仿宋_GB2312" w:hAnsi="仿宋_GB2312" w:cs="仿宋_GB2312" w:hint="eastAsia"/>
          <w:b/>
          <w:bCs/>
          <w:sz w:val="32"/>
          <w:szCs w:val="32"/>
        </w:rPr>
        <w:t>：</w:t>
      </w:r>
    </w:p>
    <w:p w:rsidR="00EB5DA7" w:rsidRDefault="00274C09" w:rsidP="00A22F17">
      <w:pPr>
        <w:numPr>
          <w:ilvl w:val="0"/>
          <w:numId w:val="4"/>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根据《民航行业信用管理办法》确定严重失信行为的；或存在因作风问题违反民航法律、法规、规章，经管理</w:t>
      </w:r>
      <w:r>
        <w:rPr>
          <w:rFonts w:ascii="仿宋_GB2312" w:eastAsia="仿宋_GB2312" w:hAnsi="仿宋_GB2312" w:cs="仿宋_GB2312" w:hint="eastAsia"/>
          <w:sz w:val="32"/>
          <w:szCs w:val="32"/>
        </w:rPr>
        <w:lastRenderedPageBreak/>
        <w:t>局评估认定其安全管理诚信缺失的。</w:t>
      </w:r>
    </w:p>
    <w:p w:rsidR="00EB5DA7" w:rsidRDefault="00274C09" w:rsidP="00A22F17">
      <w:pPr>
        <w:numPr>
          <w:ilvl w:val="0"/>
          <w:numId w:val="4"/>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最近1年发生空</w:t>
      </w:r>
      <w:proofErr w:type="gramStart"/>
      <w:r>
        <w:rPr>
          <w:rFonts w:ascii="仿宋_GB2312" w:eastAsia="仿宋_GB2312" w:hAnsi="仿宋_GB2312" w:cs="仿宋_GB2312" w:hint="eastAsia"/>
          <w:sz w:val="32"/>
          <w:szCs w:val="32"/>
        </w:rPr>
        <w:t>管责任</w:t>
      </w:r>
      <w:proofErr w:type="gramEnd"/>
      <w:r>
        <w:rPr>
          <w:rFonts w:ascii="仿宋_GB2312" w:eastAsia="仿宋_GB2312" w:hAnsi="仿宋_GB2312" w:cs="仿宋_GB2312" w:hint="eastAsia"/>
          <w:sz w:val="32"/>
          <w:szCs w:val="32"/>
        </w:rPr>
        <w:t>原因一般征候及以上事件1起（含）以上。</w:t>
      </w:r>
    </w:p>
    <w:p w:rsidR="00EB5DA7" w:rsidRDefault="00274C09" w:rsidP="00A22F17">
      <w:pPr>
        <w:numPr>
          <w:ilvl w:val="0"/>
          <w:numId w:val="4"/>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三年内累计发生2起空</w:t>
      </w:r>
      <w:proofErr w:type="gramStart"/>
      <w:r>
        <w:rPr>
          <w:rFonts w:ascii="仿宋_GB2312" w:eastAsia="仿宋_GB2312" w:hAnsi="仿宋_GB2312" w:cs="仿宋_GB2312" w:hint="eastAsia"/>
          <w:sz w:val="32"/>
          <w:szCs w:val="32"/>
        </w:rPr>
        <w:t>管责任</w:t>
      </w:r>
      <w:proofErr w:type="gramEnd"/>
      <w:r>
        <w:rPr>
          <w:rFonts w:ascii="仿宋_GB2312" w:eastAsia="仿宋_GB2312" w:hAnsi="仿宋_GB2312" w:cs="仿宋_GB2312" w:hint="eastAsia"/>
          <w:sz w:val="32"/>
          <w:szCs w:val="32"/>
        </w:rPr>
        <w:t>原因一般事件（含）及以上事件。</w:t>
      </w:r>
    </w:p>
    <w:p w:rsidR="00EB5DA7" w:rsidRDefault="00274C09" w:rsidP="00A22F17">
      <w:pPr>
        <w:numPr>
          <w:ilvl w:val="0"/>
          <w:numId w:val="4"/>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《民航重大安全隐患判定标准》规定的空管单位重大安全隐患。</w:t>
      </w:r>
    </w:p>
    <w:p w:rsidR="00EB5DA7" w:rsidRDefault="00274C09" w:rsidP="00A22F17">
      <w:pPr>
        <w:numPr>
          <w:ilvl w:val="0"/>
          <w:numId w:val="4"/>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未按要求整改。</w:t>
      </w:r>
    </w:p>
    <w:p w:rsidR="00EB5DA7" w:rsidRDefault="00274C09" w:rsidP="00A22F17">
      <w:pPr>
        <w:numPr>
          <w:ilvl w:val="0"/>
          <w:numId w:val="4"/>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因空管原因被管理局或监管局（运行办）确定为重点监管单位的。</w:t>
      </w:r>
    </w:p>
    <w:p w:rsidR="00EB5DA7" w:rsidRDefault="00274C09" w:rsidP="00A22F17">
      <w:pPr>
        <w:spacing w:after="160" w:line="560" w:lineRule="exact"/>
        <w:ind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（二）发生以下情形之一需由常态关注调整为重点关注：</w:t>
      </w:r>
    </w:p>
    <w:p w:rsidR="00EB5DA7" w:rsidRDefault="00274C09" w:rsidP="00A22F17">
      <w:pPr>
        <w:numPr>
          <w:ilvl w:val="0"/>
          <w:numId w:val="5"/>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因空管原因造成一般失信行为，或经管理局或监管局（运行办）评估认定存在因作风问题未构成严重失信但反映安全管理诚信不足的情形。</w:t>
      </w:r>
    </w:p>
    <w:p w:rsidR="00EB5DA7" w:rsidRDefault="00274C09" w:rsidP="00A22F17">
      <w:pPr>
        <w:numPr>
          <w:ilvl w:val="0"/>
          <w:numId w:val="5"/>
        </w:numPr>
        <w:spacing w:after="160" w:line="560" w:lineRule="exact"/>
        <w:ind w:left="0" w:firstLineChars="200" w:firstLine="646"/>
        <w:jc w:val="left"/>
        <w:rPr>
          <w:rFonts w:ascii="仿宋_GB2312" w:eastAsia="仿宋_GB2312" w:hAnsi="仿宋_GB2312" w:cs="仿宋_GB2312"/>
          <w:sz w:val="32"/>
          <w:szCs w:val="32"/>
        </w:rPr>
      </w:pPr>
      <w:bookmarkStart w:id="5" w:name="_Hlk213482576"/>
      <w:r>
        <w:rPr>
          <w:rFonts w:ascii="仿宋_GB2312" w:eastAsia="仿宋_GB2312" w:hAnsi="仿宋_GB2312" w:cs="仿宋_GB2312" w:hint="eastAsia"/>
          <w:sz w:val="32"/>
          <w:szCs w:val="32"/>
        </w:rPr>
        <w:t>最近1年发生空</w:t>
      </w:r>
      <w:proofErr w:type="gramStart"/>
      <w:r>
        <w:rPr>
          <w:rFonts w:ascii="仿宋_GB2312" w:eastAsia="仿宋_GB2312" w:hAnsi="仿宋_GB2312" w:cs="仿宋_GB2312" w:hint="eastAsia"/>
          <w:sz w:val="32"/>
          <w:szCs w:val="32"/>
        </w:rPr>
        <w:t>管责任</w:t>
      </w:r>
      <w:proofErr w:type="gramEnd"/>
      <w:r>
        <w:rPr>
          <w:rFonts w:ascii="仿宋_GB2312" w:eastAsia="仿宋_GB2312" w:hAnsi="仿宋_GB2312" w:cs="仿宋_GB2312" w:hint="eastAsia"/>
          <w:sz w:val="32"/>
          <w:szCs w:val="32"/>
        </w:rPr>
        <w:t>原因一般事件1起。</w:t>
      </w:r>
    </w:p>
    <w:p w:rsidR="00EB5DA7" w:rsidRDefault="00274C09" w:rsidP="00A22F17">
      <w:pPr>
        <w:numPr>
          <w:ilvl w:val="0"/>
          <w:numId w:val="5"/>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有重大运行事项变更。</w:t>
      </w:r>
    </w:p>
    <w:p w:rsidR="00EB5DA7" w:rsidRDefault="00274C09" w:rsidP="00A22F17">
      <w:pPr>
        <w:numPr>
          <w:ilvl w:val="0"/>
          <w:numId w:val="5"/>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未开展空管安全管理体系审核</w:t>
      </w:r>
      <w:proofErr w:type="gramStart"/>
      <w:r>
        <w:rPr>
          <w:rFonts w:ascii="仿宋_GB2312" w:eastAsia="仿宋_GB2312" w:hAnsi="仿宋_GB2312" w:cs="仿宋_GB2312" w:hint="eastAsia"/>
          <w:sz w:val="32"/>
          <w:szCs w:val="32"/>
        </w:rPr>
        <w:t>或经空管</w:t>
      </w:r>
      <w:proofErr w:type="gramEnd"/>
      <w:r>
        <w:rPr>
          <w:rFonts w:ascii="仿宋_GB2312" w:eastAsia="仿宋_GB2312" w:hAnsi="仿宋_GB2312" w:cs="仿宋_GB2312" w:hint="eastAsia"/>
          <w:sz w:val="32"/>
          <w:szCs w:val="32"/>
        </w:rPr>
        <w:t>安全管理体系持续审核表明风险管控能力不足。</w:t>
      </w:r>
    </w:p>
    <w:p w:rsidR="00EB5DA7" w:rsidRDefault="00274C09" w:rsidP="00A22F17">
      <w:pPr>
        <w:numPr>
          <w:ilvl w:val="0"/>
          <w:numId w:val="5"/>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整改不及时不彻底。</w:t>
      </w:r>
    </w:p>
    <w:p w:rsidR="00EB5DA7" w:rsidRDefault="00274C09" w:rsidP="00A22F17">
      <w:pPr>
        <w:numPr>
          <w:ilvl w:val="0"/>
          <w:numId w:val="5"/>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同类问题反复出现。</w:t>
      </w:r>
    </w:p>
    <w:p w:rsidR="00EB5DA7" w:rsidRDefault="00274C09" w:rsidP="00A22F17">
      <w:pPr>
        <w:numPr>
          <w:ilvl w:val="0"/>
          <w:numId w:val="5"/>
        </w:numPr>
        <w:spacing w:after="160" w:line="560" w:lineRule="exact"/>
        <w:ind w:left="0"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其他需要加强监管的情况。</w:t>
      </w:r>
    </w:p>
    <w:bookmarkEnd w:id="5"/>
    <w:p w:rsidR="00EB5DA7" w:rsidRDefault="00274C09" w:rsidP="00A22F17">
      <w:pPr>
        <w:numPr>
          <w:ilvl w:val="0"/>
          <w:numId w:val="2"/>
        </w:numPr>
        <w:spacing w:after="160" w:line="560" w:lineRule="exact"/>
        <w:ind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未发生以上情形的，可由重点监管调整为重点关注、重点关注调整为常态关注。</w:t>
      </w:r>
    </w:p>
    <w:p w:rsidR="00EB5DA7" w:rsidRDefault="00EB5DA7">
      <w:pPr>
        <w:numPr>
          <w:ilvl w:val="255"/>
          <w:numId w:val="0"/>
        </w:numPr>
        <w:spacing w:after="160" w:line="560" w:lineRule="exact"/>
        <w:jc w:val="left"/>
        <w:rPr>
          <w:rFonts w:ascii="仿宋_GB2312" w:eastAsia="仿宋_GB2312" w:hAnsi="仿宋_GB2312" w:cs="仿宋_GB2312"/>
          <w:sz w:val="32"/>
          <w:szCs w:val="32"/>
        </w:rPr>
      </w:pPr>
    </w:p>
    <w:p w:rsidR="00EB5DA7" w:rsidRDefault="00274C09">
      <w:pPr>
        <w:spacing w:after="160" w:line="560" w:lineRule="exact"/>
        <w:jc w:val="center"/>
        <w:rPr>
          <w:rFonts w:ascii="仿宋_GB2312" w:eastAsia="仿宋_GB2312" w:hAnsi="仿宋_GB2312" w:cs="仿宋_GB2312"/>
          <w:sz w:val="32"/>
          <w:szCs w:val="32"/>
        </w:rPr>
      </w:pPr>
      <w:r>
        <w:rPr>
          <w:rFonts w:ascii="黑体" w:eastAsia="黑体" w:hAnsi="黑体" w:cs="黑体" w:hint="eastAsia"/>
          <w:b/>
          <w:bCs/>
          <w:sz w:val="32"/>
          <w:szCs w:val="32"/>
        </w:rPr>
        <w:t>第三章 工作程序</w:t>
      </w:r>
      <w:r>
        <w:rPr>
          <w:rFonts w:ascii="仿宋_GB2312" w:eastAsia="仿宋_GB2312" w:hAnsi="仿宋_GB2312" w:cs="仿宋_GB2312" w:hint="eastAsia"/>
          <w:sz w:val="32"/>
          <w:szCs w:val="32"/>
        </w:rPr>
        <w:t xml:space="preserve">  </w:t>
      </w:r>
    </w:p>
    <w:p w:rsidR="00EB5DA7" w:rsidRPr="0000229C" w:rsidRDefault="00274C09" w:rsidP="00A22F17">
      <w:pPr>
        <w:spacing w:after="160" w:line="560" w:lineRule="exact"/>
        <w:ind w:firstLineChars="200" w:firstLine="648"/>
        <w:rPr>
          <w:rFonts w:ascii="仿宋_GB2312" w:eastAsia="仿宋_GB2312" w:hAnsi="仿宋_GB2312" w:cs="仿宋_GB2312"/>
          <w:sz w:val="32"/>
          <w:szCs w:val="32"/>
        </w:rPr>
      </w:pPr>
      <w:r>
        <w:rPr>
          <w:rFonts w:ascii="黑体" w:eastAsia="黑体" w:hAnsi="黑体" w:cs="黑体" w:hint="eastAsia"/>
          <w:b/>
          <w:bCs/>
          <w:sz w:val="32"/>
          <w:szCs w:val="32"/>
        </w:rPr>
        <w:t xml:space="preserve">第九条 </w:t>
      </w:r>
      <w:r>
        <w:rPr>
          <w:rFonts w:ascii="仿宋_GB2312" w:eastAsia="仿宋_GB2312" w:hAnsi="仿宋_GB2312" w:cs="仿宋_GB2312" w:hint="eastAsia"/>
          <w:sz w:val="32"/>
          <w:szCs w:val="32"/>
        </w:rPr>
        <w:t xml:space="preserve"> 民航局启动全国中小机场空</w:t>
      </w:r>
      <w:proofErr w:type="gramStart"/>
      <w:r>
        <w:rPr>
          <w:rFonts w:ascii="仿宋_GB2312" w:eastAsia="仿宋_GB2312" w:hAnsi="仿宋_GB2312" w:cs="仿宋_GB2312" w:hint="eastAsia"/>
          <w:sz w:val="32"/>
          <w:szCs w:val="32"/>
        </w:rPr>
        <w:t>管安全</w:t>
      </w:r>
      <w:proofErr w:type="gramEnd"/>
      <w:r>
        <w:rPr>
          <w:rFonts w:ascii="仿宋_GB2312" w:eastAsia="仿宋_GB2312" w:hAnsi="仿宋_GB2312" w:cs="仿宋_GB2312" w:hint="eastAsia"/>
          <w:sz w:val="32"/>
          <w:szCs w:val="32"/>
        </w:rPr>
        <w:t>保障能力评估工作后，空管服务单位填报数据，各监管局（运行办）及地区管理局按职责完成数据审核，民航局汇总各地区管理局意见后，于</w:t>
      </w:r>
      <w:r w:rsidR="00001750" w:rsidRPr="00001750">
        <w:rPr>
          <w:rFonts w:ascii="仿宋_GB2312" w:eastAsia="仿宋_GB2312" w:hAnsi="仿宋_GB2312" w:cs="仿宋_GB2312" w:hint="eastAsia"/>
          <w:sz w:val="32"/>
          <w:szCs w:val="32"/>
        </w:rPr>
        <w:t>评估启动年的</w:t>
      </w:r>
      <w:r w:rsidR="00001750">
        <w:rPr>
          <w:rFonts w:ascii="仿宋_GB2312" w:eastAsia="仿宋_GB2312" w:hAnsi="仿宋_GB2312" w:cs="仿宋_GB2312"/>
          <w:sz w:val="32"/>
          <w:szCs w:val="32"/>
        </w:rPr>
        <w:t>9月份公布评估结果和监管等级分级名单。</w:t>
      </w:r>
    </w:p>
    <w:p w:rsidR="00EB5DA7" w:rsidRPr="0000229C" w:rsidRDefault="00001750" w:rsidP="00A22F17">
      <w:pPr>
        <w:spacing w:after="160" w:line="560" w:lineRule="exact"/>
        <w:ind w:firstLineChars="200" w:firstLine="648"/>
        <w:jc w:val="left"/>
        <w:rPr>
          <w:rFonts w:ascii="仿宋_GB2312" w:eastAsia="仿宋_GB2312" w:hAnsi="仿宋_GB2312" w:cs="仿宋_GB2312"/>
          <w:sz w:val="32"/>
          <w:szCs w:val="32"/>
        </w:rPr>
      </w:pPr>
      <w:r>
        <w:rPr>
          <w:rFonts w:ascii="黑体" w:eastAsia="黑体" w:hAnsi="黑体" w:cs="黑体" w:hint="eastAsia"/>
          <w:b/>
          <w:bCs/>
          <w:sz w:val="32"/>
          <w:szCs w:val="32"/>
        </w:rPr>
        <w:t>第十条</w:t>
      </w:r>
      <w:r>
        <w:rPr>
          <w:rFonts w:ascii="仿宋_GB2312" w:eastAsia="仿宋_GB2312" w:hAnsi="仿宋_GB2312" w:cs="仿宋_GB2312"/>
          <w:sz w:val="32"/>
          <w:szCs w:val="32"/>
        </w:rPr>
        <w:t xml:space="preserve">  各地区管理局根据第八条的</w:t>
      </w:r>
      <w:r>
        <w:rPr>
          <w:rFonts w:ascii="仿宋_GB2312" w:eastAsia="仿宋_GB2312" w:hAnsi="仿宋_GB2312" w:cs="仿宋_GB2312" w:hint="eastAsia"/>
          <w:sz w:val="32"/>
          <w:szCs w:val="32"/>
        </w:rPr>
        <w:t>标准于第二年、第三年</w:t>
      </w:r>
      <w:r>
        <w:rPr>
          <w:rFonts w:ascii="仿宋_GB2312" w:eastAsia="仿宋_GB2312" w:hAnsi="仿宋_GB2312" w:cs="仿宋_GB2312"/>
          <w:sz w:val="32"/>
          <w:szCs w:val="32"/>
        </w:rPr>
        <w:t>9月份公布辖区内监管等级调整后的名单。</w:t>
      </w:r>
    </w:p>
    <w:p w:rsidR="00EB5DA7" w:rsidRDefault="00001750" w:rsidP="00A22F17">
      <w:pPr>
        <w:spacing w:after="160" w:line="560" w:lineRule="exact"/>
        <w:ind w:firstLineChars="200" w:firstLine="648"/>
        <w:jc w:val="left"/>
        <w:rPr>
          <w:rFonts w:ascii="仿宋_GB2312" w:eastAsia="仿宋_GB2312" w:hAnsi="仿宋_GB2312" w:cs="仿宋_GB2312"/>
          <w:sz w:val="32"/>
          <w:szCs w:val="32"/>
        </w:rPr>
      </w:pPr>
      <w:r>
        <w:rPr>
          <w:rFonts w:ascii="黑体" w:eastAsia="黑体" w:hAnsi="黑体" w:cs="黑体" w:hint="eastAsia"/>
          <w:b/>
          <w:bCs/>
          <w:sz w:val="32"/>
          <w:szCs w:val="32"/>
        </w:rPr>
        <w:t>第十一条</w:t>
      </w:r>
      <w:r>
        <w:rPr>
          <w:rFonts w:ascii="黑体" w:eastAsia="黑体" w:hAnsi="黑体" w:cs="黑体"/>
          <w:b/>
          <w:bCs/>
          <w:sz w:val="32"/>
          <w:szCs w:val="32"/>
        </w:rPr>
        <w:t xml:space="preserve">  </w:t>
      </w:r>
      <w:r w:rsidRPr="00001750">
        <w:rPr>
          <w:rFonts w:ascii="仿宋_GB2312" w:eastAsia="仿宋_GB2312" w:hAnsi="仿宋_GB2312" w:cs="仿宋_GB2312" w:hint="eastAsia"/>
          <w:sz w:val="32"/>
          <w:szCs w:val="32"/>
        </w:rPr>
        <w:t>每年分级名单公布前，名单公布单位应进行公示，时间不少于</w:t>
      </w:r>
      <w:r w:rsidRPr="00001750">
        <w:rPr>
          <w:rFonts w:ascii="仿宋_GB2312" w:eastAsia="仿宋_GB2312" w:hAnsi="仿宋_GB2312" w:cs="仿宋_GB2312"/>
          <w:sz w:val="32"/>
          <w:szCs w:val="32"/>
        </w:rPr>
        <w:t>5个工作日。</w:t>
      </w:r>
    </w:p>
    <w:p w:rsidR="00EB5DA7" w:rsidRDefault="00274C09" w:rsidP="00A22F17">
      <w:pPr>
        <w:spacing w:after="160" w:line="560" w:lineRule="exact"/>
        <w:ind w:firstLineChars="200" w:firstLine="648"/>
        <w:jc w:val="left"/>
        <w:rPr>
          <w:rFonts w:ascii="仿宋_GB2312" w:eastAsia="仿宋_GB2312" w:hAnsi="仿宋_GB2312" w:cs="仿宋_GB2312"/>
          <w:sz w:val="32"/>
          <w:szCs w:val="32"/>
        </w:rPr>
      </w:pPr>
      <w:r>
        <w:rPr>
          <w:rFonts w:ascii="黑体" w:eastAsia="黑体" w:hAnsi="黑体" w:cs="黑体" w:hint="eastAsia"/>
          <w:b/>
          <w:bCs/>
          <w:sz w:val="32"/>
          <w:szCs w:val="32"/>
        </w:rPr>
        <w:t xml:space="preserve">第十二条  </w:t>
      </w:r>
      <w:r>
        <w:rPr>
          <w:rFonts w:ascii="仿宋_GB2312" w:eastAsia="仿宋_GB2312" w:hAnsi="仿宋_GB2312" w:cs="仿宋_GB2312" w:hint="eastAsia"/>
          <w:sz w:val="32"/>
          <w:szCs w:val="32"/>
        </w:rPr>
        <w:t>各地区管理局、监管局（运行办）根据辖区实际情况和分级名单细化检查任务，实施差异化监管。</w:t>
      </w:r>
    </w:p>
    <w:p w:rsidR="00EB5DA7" w:rsidRDefault="00274C09" w:rsidP="00A22F17">
      <w:pPr>
        <w:spacing w:after="160" w:line="560" w:lineRule="exact"/>
        <w:ind w:firstLineChars="200" w:firstLine="648"/>
        <w:jc w:val="left"/>
        <w:rPr>
          <w:rFonts w:ascii="仿宋_GB2312" w:eastAsia="仿宋_GB2312" w:hAnsi="仿宋_GB2312" w:cs="仿宋_GB2312"/>
          <w:sz w:val="32"/>
          <w:szCs w:val="32"/>
        </w:rPr>
      </w:pPr>
      <w:r>
        <w:rPr>
          <w:rFonts w:ascii="黑体" w:eastAsia="黑体" w:hAnsi="黑体" w:cs="黑体" w:hint="eastAsia"/>
          <w:b/>
          <w:bCs/>
          <w:sz w:val="32"/>
          <w:szCs w:val="32"/>
        </w:rPr>
        <w:t xml:space="preserve">第十三条  </w:t>
      </w:r>
      <w:r>
        <w:rPr>
          <w:rFonts w:ascii="仿宋_GB2312" w:eastAsia="仿宋_GB2312" w:hAnsi="仿宋_GB2312" w:cs="仿宋_GB2312" w:hint="eastAsia"/>
          <w:sz w:val="32"/>
          <w:szCs w:val="32"/>
        </w:rPr>
        <w:t>针对中小机场的检查要求如下：</w:t>
      </w:r>
    </w:p>
    <w:p w:rsidR="00EB5DA7" w:rsidRDefault="00274C09" w:rsidP="00A22F17">
      <w:pPr>
        <w:spacing w:after="160" w:line="560" w:lineRule="exact"/>
        <w:ind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（一）对常态关注单位，优先远程审核相关文件，发现的问题和其余检查内容通过现场检查核实。督促单位落实法定自查和安全检查工作，提高自我管理能力和水平。</w:t>
      </w:r>
    </w:p>
    <w:p w:rsidR="00EB5DA7" w:rsidRDefault="00274C09" w:rsidP="00A22F17">
      <w:pPr>
        <w:spacing w:after="160" w:line="560" w:lineRule="exact"/>
        <w:ind w:firstLineChars="200" w:firstLine="646"/>
        <w:jc w:val="left"/>
        <w:rPr>
          <w:rFonts w:ascii="仿宋_GB2312" w:eastAsia="仿宋_GB2312" w:hAnsi="仿宋_GB2312" w:cs="仿宋_GB2312"/>
          <w:color w:val="4874CB" w:themeColor="accent1"/>
          <w:sz w:val="32"/>
          <w:szCs w:val="32"/>
        </w:rPr>
      </w:pPr>
      <w:r>
        <w:rPr>
          <w:rFonts w:ascii="仿宋_GB2312" w:eastAsia="仿宋_GB2312" w:hAnsi="仿宋_GB2312" w:cs="仿宋_GB2312" w:hint="eastAsia"/>
          <w:sz w:val="32"/>
          <w:szCs w:val="32"/>
        </w:rPr>
        <w:t>（二）对重点关注单位，加强现场检查力度，关注核心风险并着力改善，主要针对评估风险较高的指标或其他需加强关注的内容制定检查计划，检查频次不低于法定频次。</w:t>
      </w:r>
    </w:p>
    <w:p w:rsidR="00EB5DA7" w:rsidRDefault="00274C09" w:rsidP="00A22F17">
      <w:pPr>
        <w:spacing w:after="160" w:line="560" w:lineRule="exact"/>
        <w:ind w:firstLineChars="200" w:firstLine="64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（三）对重点监管单位，增加检查频次，重点督促单位完善组织、系统建设。</w:t>
      </w:r>
    </w:p>
    <w:p w:rsidR="00EB5DA7" w:rsidRDefault="00274C09" w:rsidP="00A22F17">
      <w:pPr>
        <w:spacing w:after="160" w:line="560" w:lineRule="exact"/>
        <w:ind w:firstLineChars="200" w:firstLine="648"/>
        <w:jc w:val="left"/>
        <w:rPr>
          <w:rFonts w:ascii="仿宋_GB2312" w:eastAsia="仿宋_GB2312" w:hAnsi="仿宋_GB2312" w:cs="仿宋_GB2312"/>
          <w:sz w:val="32"/>
          <w:szCs w:val="32"/>
        </w:rPr>
      </w:pPr>
      <w:r>
        <w:rPr>
          <w:rFonts w:ascii="黑体" w:eastAsia="黑体" w:hAnsi="黑体" w:cs="黑体" w:hint="eastAsia"/>
          <w:b/>
          <w:bCs/>
          <w:sz w:val="32"/>
          <w:szCs w:val="32"/>
        </w:rPr>
        <w:t>第十四条</w:t>
      </w:r>
      <w:r>
        <w:rPr>
          <w:rFonts w:ascii="仿宋_GB2312" w:eastAsia="仿宋_GB2312" w:hAnsi="仿宋_GB2312" w:cs="仿宋_GB2312" w:hint="eastAsia"/>
          <w:sz w:val="32"/>
          <w:szCs w:val="32"/>
        </w:rPr>
        <w:t xml:space="preserve"> 管理局需对连续两年评定为重点监管单位开展SMS专项审核。</w:t>
      </w:r>
    </w:p>
    <w:p w:rsidR="00EB5DA7" w:rsidRDefault="00274C09" w:rsidP="00A22F17">
      <w:pPr>
        <w:spacing w:after="160" w:line="560" w:lineRule="exact"/>
        <w:ind w:firstLineChars="200" w:firstLine="648"/>
        <w:jc w:val="left"/>
        <w:rPr>
          <w:rFonts w:ascii="仿宋_GB2312" w:eastAsia="仿宋_GB2312" w:hAnsi="仿宋_GB2312" w:cs="仿宋_GB2312"/>
          <w:sz w:val="32"/>
          <w:szCs w:val="32"/>
        </w:rPr>
      </w:pPr>
      <w:r>
        <w:rPr>
          <w:rFonts w:ascii="黑体" w:eastAsia="黑体" w:hAnsi="黑体" w:cs="黑体" w:hint="eastAsia"/>
          <w:b/>
          <w:bCs/>
          <w:sz w:val="32"/>
          <w:szCs w:val="32"/>
        </w:rPr>
        <w:t xml:space="preserve">第十五条  </w:t>
      </w:r>
      <w:r>
        <w:rPr>
          <w:rFonts w:ascii="仿宋_GB2312" w:eastAsia="仿宋_GB2312" w:hAnsi="仿宋_GB2312" w:cs="仿宋_GB2312" w:hint="eastAsia"/>
          <w:sz w:val="32"/>
          <w:szCs w:val="32"/>
        </w:rPr>
        <w:t>分级名单为年度行政检查计划制定的依据，原则上每年调整一次，特殊情况可适时启动临时调整程序。临时调整程序由地区管理局根据第八条所述调级标准等情况进行调整，并制定相应的临时检查计划或开展空管SMS专项审核，报民航局备案。</w:t>
      </w:r>
    </w:p>
    <w:p w:rsidR="00EB5DA7" w:rsidRDefault="00274C09" w:rsidP="00EB5DA7">
      <w:pPr>
        <w:spacing w:after="160" w:line="560" w:lineRule="exact"/>
        <w:ind w:firstLineChars="200" w:firstLine="648"/>
      </w:pPr>
      <w:r>
        <w:rPr>
          <w:rFonts w:ascii="黑体" w:eastAsia="黑体" w:hAnsi="黑体" w:cs="黑体" w:hint="eastAsia"/>
          <w:b/>
          <w:bCs/>
          <w:sz w:val="32"/>
          <w:szCs w:val="32"/>
        </w:rPr>
        <w:t>第十六条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检查发现的问题由所在地监管局（运行办）负责跟踪复查。重点监管单位未按要求完成整改的，调整分级名单时不予进行监管等级调整。</w:t>
      </w:r>
    </w:p>
    <w:sectPr w:rsidR="00EB5DA7" w:rsidSect="00EB5DA7">
      <w:footerReference w:type="default" r:id="rId8"/>
      <w:pgSz w:w="11906" w:h="16838"/>
      <w:pgMar w:top="1440" w:right="1803" w:bottom="1440" w:left="1803" w:header="851" w:footer="992" w:gutter="0"/>
      <w:cols w:space="0"/>
      <w:docGrid w:type="linesAndChars" w:linePitch="319" w:charSpace="577"/>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C09C79" w15:done="0"/>
  <w15:commentEx w15:paraId="3CDB7D5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800" w:rsidRDefault="005F2800" w:rsidP="00EB5DA7">
      <w:r>
        <w:separator/>
      </w:r>
    </w:p>
  </w:endnote>
  <w:endnote w:type="continuationSeparator" w:id="0">
    <w:p w:rsidR="005F2800" w:rsidRDefault="005F2800" w:rsidP="00EB5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CB4CD5AF-CA93-4AA3-840E-4E7C5853A3CB}"/>
  </w:font>
  <w:font w:name="仿宋_GB2312">
    <w:panose1 w:val="02010609030101010101"/>
    <w:charset w:val="86"/>
    <w:family w:val="modern"/>
    <w:pitch w:val="fixed"/>
    <w:sig w:usb0="00000001" w:usb1="080E0000" w:usb2="00000010" w:usb3="00000000" w:csb0="00040000" w:csb1="00000000"/>
    <w:embedRegular r:id="rId2" w:subsetted="1" w:fontKey="{18C0C153-D463-4363-90A9-74DF47C3E764}"/>
    <w:embedBold r:id="rId3" w:subsetted="1" w:fontKey="{C0812882-066C-4E2F-ABDB-545E0AADD5D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embedBold r:id="rId4" w:subsetted="1" w:fontKey="{D3115F90-65BA-43AA-ADAD-A65C8E23ADAB}"/>
  </w:font>
  <w:font w:name="等线">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embedBold r:id="rId5" w:subsetted="1" w:fontKey="{E0076CFA-2F48-41D1-9BB0-0A8A692D933A}"/>
  </w:font>
  <w:font w:name="黑体">
    <w:altName w:val="SimHei"/>
    <w:panose1 w:val="02010609060101010101"/>
    <w:charset w:val="86"/>
    <w:family w:val="modern"/>
    <w:pitch w:val="fixed"/>
    <w:sig w:usb0="800002BF" w:usb1="38CF7CFA" w:usb2="00000016" w:usb3="00000000" w:csb0="00040001" w:csb1="00000000"/>
    <w:embedRegular r:id="rId6" w:subsetted="1" w:fontKey="{F50FD141-7AB0-4297-88F3-A57B77254712}"/>
    <w:embedBold r:id="rId7" w:subsetted="1" w:fontKey="{C9AB6256-83D6-481C-8E68-0CEF751F33BA}"/>
  </w:font>
  <w:font w:name="楷体_GB2312">
    <w:panose1 w:val="02010609030101010101"/>
    <w:charset w:val="86"/>
    <w:family w:val="modern"/>
    <w:pitch w:val="fixed"/>
    <w:sig w:usb0="00000001" w:usb1="080E0000" w:usb2="00000010" w:usb3="00000000" w:csb0="00040000" w:csb1="00000000"/>
    <w:embedBold r:id="rId8" w:subsetted="1" w:fontKey="{1B77D356-D2D6-42FB-AC9B-AF2F197C49D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DA7" w:rsidRDefault="00001750">
    <w:pPr>
      <w:pStyle w:val="a5"/>
      <w:rPr>
        <w:sz w:val="24"/>
        <w:szCs w:val="24"/>
      </w:rPr>
    </w:pPr>
    <w:r w:rsidRPr="00001750">
      <w:rPr>
        <w:sz w:val="24"/>
      </w:rPr>
      <w:pict>
        <v:shapetype id="_x0000_t202" coordsize="21600,21600" o:spt="202" path="m,l,21600r21600,l21600,xe">
          <v:stroke joinstyle="miter"/>
          <v:path gradientshapeok="t" o:connecttype="rect"/>
        </v:shapetype>
        <v:shape id="_x0000_s1029" type="#_x0000_t202" style="position:absolute;margin-left:0;margin-top:0;width:2in;height:2in;z-index:251659264;mso-wrap-style:none;mso-position-horizontal:center;mso-position-horizontal-relative:margin" filled="f" stroked="f">
          <v:textbox style="mso-fit-shape-to-text:t" inset="0,0,0,0">
            <w:txbxContent>
              <w:p w:rsidR="00EB5DA7" w:rsidRDefault="00001750">
                <w:pPr>
                  <w:pStyle w:val="a5"/>
                  <w:rPr>
                    <w:sz w:val="24"/>
                    <w:szCs w:val="24"/>
                  </w:rPr>
                </w:pPr>
                <w:r>
                  <w:rPr>
                    <w:sz w:val="24"/>
                    <w:szCs w:val="24"/>
                  </w:rPr>
                  <w:fldChar w:fldCharType="begin"/>
                </w:r>
                <w:r w:rsidR="00274C09">
                  <w:rPr>
                    <w:sz w:val="24"/>
                    <w:szCs w:val="24"/>
                  </w:rPr>
                  <w:instrText xml:space="preserve"> PAGE  \* MERGEFORMAT </w:instrText>
                </w:r>
                <w:r>
                  <w:rPr>
                    <w:sz w:val="24"/>
                    <w:szCs w:val="24"/>
                  </w:rPr>
                  <w:fldChar w:fldCharType="separate"/>
                </w:r>
                <w:r w:rsidR="00E36D90">
                  <w:rPr>
                    <w:noProof/>
                    <w:sz w:val="24"/>
                    <w:szCs w:val="24"/>
                  </w:rPr>
                  <w:t>5</w:t>
                </w:r>
                <w:r>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800" w:rsidRDefault="005F2800" w:rsidP="00EB5DA7">
      <w:r>
        <w:separator/>
      </w:r>
    </w:p>
  </w:footnote>
  <w:footnote w:type="continuationSeparator" w:id="0">
    <w:p w:rsidR="005F2800" w:rsidRDefault="005F2800" w:rsidP="00EB5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8954B0"/>
    <w:multiLevelType w:val="singleLevel"/>
    <w:tmpl w:val="B98954B0"/>
    <w:lvl w:ilvl="0">
      <w:start w:val="1"/>
      <w:numFmt w:val="decimal"/>
      <w:lvlText w:val="%1."/>
      <w:lvlJc w:val="left"/>
      <w:pPr>
        <w:ind w:left="425" w:hanging="425"/>
      </w:pPr>
      <w:rPr>
        <w:rFonts w:hint="default"/>
        <w:sz w:val="32"/>
        <w:szCs w:val="32"/>
      </w:rPr>
    </w:lvl>
  </w:abstractNum>
  <w:abstractNum w:abstractNumId="1">
    <w:nsid w:val="CB63270D"/>
    <w:multiLevelType w:val="singleLevel"/>
    <w:tmpl w:val="CB63270D"/>
    <w:lvl w:ilvl="0">
      <w:start w:val="3"/>
      <w:numFmt w:val="chineseCounting"/>
      <w:suff w:val="nothing"/>
      <w:lvlText w:val="（%1）"/>
      <w:lvlJc w:val="left"/>
      <w:rPr>
        <w:rFonts w:hint="eastAsia"/>
      </w:rPr>
    </w:lvl>
  </w:abstractNum>
  <w:abstractNum w:abstractNumId="2">
    <w:nsid w:val="F0AA1F71"/>
    <w:multiLevelType w:val="singleLevel"/>
    <w:tmpl w:val="F0AA1F71"/>
    <w:lvl w:ilvl="0">
      <w:start w:val="1"/>
      <w:numFmt w:val="chineseCounting"/>
      <w:suff w:val="space"/>
      <w:lvlText w:val="第%1章"/>
      <w:lvlJc w:val="left"/>
      <w:rPr>
        <w:rFonts w:hint="eastAsia"/>
        <w:b/>
        <w:bCs/>
      </w:rPr>
    </w:lvl>
  </w:abstractNum>
  <w:abstractNum w:abstractNumId="3">
    <w:nsid w:val="FC14E475"/>
    <w:multiLevelType w:val="singleLevel"/>
    <w:tmpl w:val="FC14E475"/>
    <w:lvl w:ilvl="0">
      <w:start w:val="1"/>
      <w:numFmt w:val="decimal"/>
      <w:lvlText w:val="%1."/>
      <w:lvlJc w:val="left"/>
      <w:pPr>
        <w:ind w:left="425" w:hanging="425"/>
      </w:pPr>
      <w:rPr>
        <w:rFonts w:hint="default"/>
      </w:rPr>
    </w:lvl>
  </w:abstractNum>
  <w:abstractNum w:abstractNumId="4">
    <w:nsid w:val="5698CBD4"/>
    <w:multiLevelType w:val="singleLevel"/>
    <w:tmpl w:val="5698CBD4"/>
    <w:lvl w:ilvl="0">
      <w:start w:val="1"/>
      <w:numFmt w:val="decimal"/>
      <w:lvlText w:val="%1."/>
      <w:lvlJc w:val="left"/>
      <w:pPr>
        <w:tabs>
          <w:tab w:val="left" w:pos="312"/>
        </w:tabs>
      </w:pPr>
    </w:lvl>
  </w:abstractNum>
  <w:num w:numId="1">
    <w:abstractNumId w:val="4"/>
  </w:num>
  <w:num w:numId="2">
    <w:abstractNumId w:val="1"/>
  </w:num>
  <w:num w:numId="3">
    <w:abstractNumId w:val="2"/>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i">
    <w15:presenceInfo w15:providerId="WPS Office" w15:userId="99448857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trackRevisions/>
  <w:defaultTabStop w:val="420"/>
  <w:drawingGridHorizontalSpacing w:val="105"/>
  <w:drawingGridVerticalSpacing w:val="319"/>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29CD6F78"/>
    <w:rsid w:val="BF5D7D63"/>
    <w:rsid w:val="BFB7EEED"/>
    <w:rsid w:val="BFFE2374"/>
    <w:rsid w:val="C5EBC444"/>
    <w:rsid w:val="CDDF93C1"/>
    <w:rsid w:val="CEC7691E"/>
    <w:rsid w:val="D77E1B99"/>
    <w:rsid w:val="D7BBEBDA"/>
    <w:rsid w:val="DDFF4A94"/>
    <w:rsid w:val="DE5BD2A0"/>
    <w:rsid w:val="DFBB8200"/>
    <w:rsid w:val="DFDDE3E3"/>
    <w:rsid w:val="E7DA186B"/>
    <w:rsid w:val="EBFEE460"/>
    <w:rsid w:val="EBFF151A"/>
    <w:rsid w:val="EDDDB413"/>
    <w:rsid w:val="EFDFDD12"/>
    <w:rsid w:val="F1EF09F7"/>
    <w:rsid w:val="F5FD4FC3"/>
    <w:rsid w:val="F7E7AE41"/>
    <w:rsid w:val="F7FB8D0D"/>
    <w:rsid w:val="F8AEF18F"/>
    <w:rsid w:val="F91F2F27"/>
    <w:rsid w:val="F9F257E3"/>
    <w:rsid w:val="F9FF170A"/>
    <w:rsid w:val="FA7C2DB9"/>
    <w:rsid w:val="FBF666F2"/>
    <w:rsid w:val="FBF6A07A"/>
    <w:rsid w:val="FBF77EA1"/>
    <w:rsid w:val="FC9DB6D8"/>
    <w:rsid w:val="FD5756BA"/>
    <w:rsid w:val="FDC3AE06"/>
    <w:rsid w:val="FDEFD0A9"/>
    <w:rsid w:val="FF756322"/>
    <w:rsid w:val="FFFF4B9C"/>
    <w:rsid w:val="00001750"/>
    <w:rsid w:val="0000229C"/>
    <w:rsid w:val="00024246"/>
    <w:rsid w:val="000454B3"/>
    <w:rsid w:val="000523B6"/>
    <w:rsid w:val="00062069"/>
    <w:rsid w:val="00062B9B"/>
    <w:rsid w:val="0009576D"/>
    <w:rsid w:val="000B0079"/>
    <w:rsid w:val="000C5399"/>
    <w:rsid w:val="000C6FE2"/>
    <w:rsid w:val="00145714"/>
    <w:rsid w:val="001C1B7C"/>
    <w:rsid w:val="001C54B9"/>
    <w:rsid w:val="001C64FF"/>
    <w:rsid w:val="001D3799"/>
    <w:rsid w:val="002221BF"/>
    <w:rsid w:val="00227CF5"/>
    <w:rsid w:val="002744E4"/>
    <w:rsid w:val="00274C09"/>
    <w:rsid w:val="0028402D"/>
    <w:rsid w:val="00284806"/>
    <w:rsid w:val="0029556F"/>
    <w:rsid w:val="00317C13"/>
    <w:rsid w:val="0036500E"/>
    <w:rsid w:val="003675F5"/>
    <w:rsid w:val="00395232"/>
    <w:rsid w:val="00397F61"/>
    <w:rsid w:val="003A6DB3"/>
    <w:rsid w:val="003F0091"/>
    <w:rsid w:val="00401BB0"/>
    <w:rsid w:val="004078D6"/>
    <w:rsid w:val="00435C32"/>
    <w:rsid w:val="0043753D"/>
    <w:rsid w:val="00445CE0"/>
    <w:rsid w:val="004537CE"/>
    <w:rsid w:val="0045526F"/>
    <w:rsid w:val="004A731E"/>
    <w:rsid w:val="004D7F4D"/>
    <w:rsid w:val="005D590F"/>
    <w:rsid w:val="005F2800"/>
    <w:rsid w:val="00642181"/>
    <w:rsid w:val="00647A44"/>
    <w:rsid w:val="00663CA3"/>
    <w:rsid w:val="006C551B"/>
    <w:rsid w:val="007406F3"/>
    <w:rsid w:val="007717B9"/>
    <w:rsid w:val="00797081"/>
    <w:rsid w:val="007E1850"/>
    <w:rsid w:val="007E187B"/>
    <w:rsid w:val="007F325D"/>
    <w:rsid w:val="008458CA"/>
    <w:rsid w:val="00855FE2"/>
    <w:rsid w:val="0089183D"/>
    <w:rsid w:val="008B2C11"/>
    <w:rsid w:val="00907CA4"/>
    <w:rsid w:val="00943BC5"/>
    <w:rsid w:val="009902AE"/>
    <w:rsid w:val="009C481E"/>
    <w:rsid w:val="00A22F17"/>
    <w:rsid w:val="00A71B5A"/>
    <w:rsid w:val="00A81078"/>
    <w:rsid w:val="00AC54E6"/>
    <w:rsid w:val="00B031A6"/>
    <w:rsid w:val="00B14939"/>
    <w:rsid w:val="00B55797"/>
    <w:rsid w:val="00B63817"/>
    <w:rsid w:val="00B639AC"/>
    <w:rsid w:val="00BB267D"/>
    <w:rsid w:val="00BB4D5B"/>
    <w:rsid w:val="00BB7DC2"/>
    <w:rsid w:val="00BD3146"/>
    <w:rsid w:val="00BE2EB9"/>
    <w:rsid w:val="00BE3C9C"/>
    <w:rsid w:val="00C05A56"/>
    <w:rsid w:val="00C05DE3"/>
    <w:rsid w:val="00C13BC2"/>
    <w:rsid w:val="00C15E89"/>
    <w:rsid w:val="00C26756"/>
    <w:rsid w:val="00C7526D"/>
    <w:rsid w:val="00C9057A"/>
    <w:rsid w:val="00CC4812"/>
    <w:rsid w:val="00CD3D69"/>
    <w:rsid w:val="00CF1692"/>
    <w:rsid w:val="00D400A5"/>
    <w:rsid w:val="00D55C12"/>
    <w:rsid w:val="00D66586"/>
    <w:rsid w:val="00D83D70"/>
    <w:rsid w:val="00E36D90"/>
    <w:rsid w:val="00E46C6B"/>
    <w:rsid w:val="00E7173B"/>
    <w:rsid w:val="00EB0F7D"/>
    <w:rsid w:val="00EB5DA7"/>
    <w:rsid w:val="00ED6A18"/>
    <w:rsid w:val="00EE0DD3"/>
    <w:rsid w:val="00F27D24"/>
    <w:rsid w:val="00FE3A9F"/>
    <w:rsid w:val="011C6E60"/>
    <w:rsid w:val="01401248"/>
    <w:rsid w:val="027A0866"/>
    <w:rsid w:val="03D62B26"/>
    <w:rsid w:val="07DE6248"/>
    <w:rsid w:val="08B51480"/>
    <w:rsid w:val="09615163"/>
    <w:rsid w:val="0C851169"/>
    <w:rsid w:val="0C8A367A"/>
    <w:rsid w:val="0EE93828"/>
    <w:rsid w:val="0F1F5681"/>
    <w:rsid w:val="0F2B3768"/>
    <w:rsid w:val="0F44355D"/>
    <w:rsid w:val="0FEC451E"/>
    <w:rsid w:val="10593038"/>
    <w:rsid w:val="113E5D8A"/>
    <w:rsid w:val="11C506FF"/>
    <w:rsid w:val="12155363"/>
    <w:rsid w:val="128123D2"/>
    <w:rsid w:val="13141499"/>
    <w:rsid w:val="141A488D"/>
    <w:rsid w:val="144B0EEA"/>
    <w:rsid w:val="145558C5"/>
    <w:rsid w:val="14F0042F"/>
    <w:rsid w:val="15AC3C0A"/>
    <w:rsid w:val="16812226"/>
    <w:rsid w:val="18475E6C"/>
    <w:rsid w:val="18E42277"/>
    <w:rsid w:val="18F76EC7"/>
    <w:rsid w:val="1A491FFE"/>
    <w:rsid w:val="1A497C7A"/>
    <w:rsid w:val="1BBD2E04"/>
    <w:rsid w:val="1BEB6B08"/>
    <w:rsid w:val="1C046C37"/>
    <w:rsid w:val="1C49FF73"/>
    <w:rsid w:val="1C915908"/>
    <w:rsid w:val="1E853AEF"/>
    <w:rsid w:val="21DD0D7D"/>
    <w:rsid w:val="22723E97"/>
    <w:rsid w:val="23501E59"/>
    <w:rsid w:val="242D64B6"/>
    <w:rsid w:val="24A42772"/>
    <w:rsid w:val="251C1B13"/>
    <w:rsid w:val="25C94365"/>
    <w:rsid w:val="25E259AC"/>
    <w:rsid w:val="270218DC"/>
    <w:rsid w:val="27651E6B"/>
    <w:rsid w:val="276576A9"/>
    <w:rsid w:val="27AA75BA"/>
    <w:rsid w:val="27F82CDF"/>
    <w:rsid w:val="28066421"/>
    <w:rsid w:val="285D2B31"/>
    <w:rsid w:val="286345FC"/>
    <w:rsid w:val="28F0653E"/>
    <w:rsid w:val="29504F5A"/>
    <w:rsid w:val="29CD6F78"/>
    <w:rsid w:val="2A30741E"/>
    <w:rsid w:val="2A3C1278"/>
    <w:rsid w:val="2BE75544"/>
    <w:rsid w:val="2D95B027"/>
    <w:rsid w:val="2DA01E4F"/>
    <w:rsid w:val="2DDDB01E"/>
    <w:rsid w:val="2ECDB171"/>
    <w:rsid w:val="2EE21CD8"/>
    <w:rsid w:val="2EF37D5C"/>
    <w:rsid w:val="2F3F0124"/>
    <w:rsid w:val="2FB824EF"/>
    <w:rsid w:val="2FBD0A96"/>
    <w:rsid w:val="30702B9B"/>
    <w:rsid w:val="32947886"/>
    <w:rsid w:val="32E02AF7"/>
    <w:rsid w:val="36581B5F"/>
    <w:rsid w:val="36930CE1"/>
    <w:rsid w:val="37A12A4B"/>
    <w:rsid w:val="37BF03D6"/>
    <w:rsid w:val="37C93D50"/>
    <w:rsid w:val="37F92887"/>
    <w:rsid w:val="385367EF"/>
    <w:rsid w:val="38981F6A"/>
    <w:rsid w:val="38DD3F57"/>
    <w:rsid w:val="39C44D91"/>
    <w:rsid w:val="39F74EBE"/>
    <w:rsid w:val="3AEA64B7"/>
    <w:rsid w:val="3B751DB3"/>
    <w:rsid w:val="3C5A766D"/>
    <w:rsid w:val="3CC750BF"/>
    <w:rsid w:val="3D4C44E6"/>
    <w:rsid w:val="3D7F55DD"/>
    <w:rsid w:val="3DC22456"/>
    <w:rsid w:val="3E9D0B0A"/>
    <w:rsid w:val="3F4343E8"/>
    <w:rsid w:val="3FCB17B4"/>
    <w:rsid w:val="3FFDD063"/>
    <w:rsid w:val="3FFF3B6A"/>
    <w:rsid w:val="41B96BE3"/>
    <w:rsid w:val="444529B0"/>
    <w:rsid w:val="44D14DA6"/>
    <w:rsid w:val="456A0921"/>
    <w:rsid w:val="46F15D0F"/>
    <w:rsid w:val="486F357E"/>
    <w:rsid w:val="4B2E2485"/>
    <w:rsid w:val="4B306168"/>
    <w:rsid w:val="4B593C75"/>
    <w:rsid w:val="4BC05D87"/>
    <w:rsid w:val="4BFCC5C1"/>
    <w:rsid w:val="4D5B38F6"/>
    <w:rsid w:val="4D774108"/>
    <w:rsid w:val="4DE33966"/>
    <w:rsid w:val="4E0C2A7A"/>
    <w:rsid w:val="4E913305"/>
    <w:rsid w:val="4F870321"/>
    <w:rsid w:val="502270F6"/>
    <w:rsid w:val="502D2C76"/>
    <w:rsid w:val="50395ABF"/>
    <w:rsid w:val="50F83BA8"/>
    <w:rsid w:val="51B82A14"/>
    <w:rsid w:val="52C61609"/>
    <w:rsid w:val="53F766E5"/>
    <w:rsid w:val="53F9BE82"/>
    <w:rsid w:val="547A66A6"/>
    <w:rsid w:val="556A391D"/>
    <w:rsid w:val="55FE9120"/>
    <w:rsid w:val="564C3A10"/>
    <w:rsid w:val="5677BA1C"/>
    <w:rsid w:val="56E60023"/>
    <w:rsid w:val="57364B06"/>
    <w:rsid w:val="5753522A"/>
    <w:rsid w:val="577F94E1"/>
    <w:rsid w:val="579518DF"/>
    <w:rsid w:val="5A307F33"/>
    <w:rsid w:val="5A84764A"/>
    <w:rsid w:val="5A851901"/>
    <w:rsid w:val="5B456F6C"/>
    <w:rsid w:val="5BE23598"/>
    <w:rsid w:val="5C361105"/>
    <w:rsid w:val="5C5A1030"/>
    <w:rsid w:val="5C6348CD"/>
    <w:rsid w:val="5D2E5E42"/>
    <w:rsid w:val="5D752585"/>
    <w:rsid w:val="5E8A398A"/>
    <w:rsid w:val="5EC135E3"/>
    <w:rsid w:val="601259E5"/>
    <w:rsid w:val="607246D5"/>
    <w:rsid w:val="60743460"/>
    <w:rsid w:val="61E41603"/>
    <w:rsid w:val="63FF407E"/>
    <w:rsid w:val="6450191D"/>
    <w:rsid w:val="650F6997"/>
    <w:rsid w:val="65AB0E8D"/>
    <w:rsid w:val="66287D10"/>
    <w:rsid w:val="664B139D"/>
    <w:rsid w:val="67154A1D"/>
    <w:rsid w:val="674D25F0"/>
    <w:rsid w:val="67BF8525"/>
    <w:rsid w:val="67D0240D"/>
    <w:rsid w:val="68316249"/>
    <w:rsid w:val="68754C6D"/>
    <w:rsid w:val="68E52212"/>
    <w:rsid w:val="6A682DD1"/>
    <w:rsid w:val="6A701C86"/>
    <w:rsid w:val="6BB52D67"/>
    <w:rsid w:val="6BBF69E4"/>
    <w:rsid w:val="6C937EAD"/>
    <w:rsid w:val="6D621221"/>
    <w:rsid w:val="6EB03442"/>
    <w:rsid w:val="6F6F651C"/>
    <w:rsid w:val="6FDF9C9B"/>
    <w:rsid w:val="6FE75F32"/>
    <w:rsid w:val="6FEF9B44"/>
    <w:rsid w:val="6FF84BF7"/>
    <w:rsid w:val="703D260A"/>
    <w:rsid w:val="730A213A"/>
    <w:rsid w:val="73222DE7"/>
    <w:rsid w:val="73B8BA50"/>
    <w:rsid w:val="73CB5EED"/>
    <w:rsid w:val="73E99527"/>
    <w:rsid w:val="75DC28C5"/>
    <w:rsid w:val="75E82803"/>
    <w:rsid w:val="76DF68EA"/>
    <w:rsid w:val="76F6AA65"/>
    <w:rsid w:val="778D152D"/>
    <w:rsid w:val="779C67B0"/>
    <w:rsid w:val="77EDCAF4"/>
    <w:rsid w:val="799F7E92"/>
    <w:rsid w:val="79B98B91"/>
    <w:rsid w:val="79DA2CB8"/>
    <w:rsid w:val="79EB4537"/>
    <w:rsid w:val="79F14409"/>
    <w:rsid w:val="79F73567"/>
    <w:rsid w:val="7A057B0C"/>
    <w:rsid w:val="7A546ECE"/>
    <w:rsid w:val="7AD63D87"/>
    <w:rsid w:val="7B10ADA9"/>
    <w:rsid w:val="7BB0282A"/>
    <w:rsid w:val="7BF86A7D"/>
    <w:rsid w:val="7C706E23"/>
    <w:rsid w:val="7DE71E07"/>
    <w:rsid w:val="7E2D7855"/>
    <w:rsid w:val="7E3A63DB"/>
    <w:rsid w:val="7E6E42D6"/>
    <w:rsid w:val="7E7F0292"/>
    <w:rsid w:val="7E867872"/>
    <w:rsid w:val="7ECFE640"/>
    <w:rsid w:val="7EE6D3E4"/>
    <w:rsid w:val="7EEDE30D"/>
    <w:rsid w:val="7EFB9309"/>
    <w:rsid w:val="7F493A40"/>
    <w:rsid w:val="7F8F09A8"/>
    <w:rsid w:val="7FB747AE"/>
    <w:rsid w:val="7FDD0728"/>
    <w:rsid w:val="7FEE558C"/>
    <w:rsid w:val="7FF68FAB"/>
    <w:rsid w:val="7FFE83F4"/>
    <w:rsid w:val="8EA7F12A"/>
    <w:rsid w:val="8F1A7CBE"/>
    <w:rsid w:val="9F57A5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DA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B5DA7"/>
    <w:pPr>
      <w:jc w:val="left"/>
    </w:pPr>
  </w:style>
  <w:style w:type="paragraph" w:styleId="a4">
    <w:name w:val="Balloon Text"/>
    <w:basedOn w:val="a"/>
    <w:link w:val="Char"/>
    <w:qFormat/>
    <w:rsid w:val="00EB5DA7"/>
    <w:rPr>
      <w:sz w:val="18"/>
      <w:szCs w:val="18"/>
    </w:rPr>
  </w:style>
  <w:style w:type="paragraph" w:styleId="a5">
    <w:name w:val="footer"/>
    <w:basedOn w:val="a"/>
    <w:link w:val="Char0"/>
    <w:qFormat/>
    <w:rsid w:val="00EB5DA7"/>
    <w:pPr>
      <w:tabs>
        <w:tab w:val="center" w:pos="4513"/>
        <w:tab w:val="right" w:pos="9026"/>
      </w:tabs>
      <w:snapToGrid w:val="0"/>
      <w:jc w:val="left"/>
    </w:pPr>
    <w:rPr>
      <w:sz w:val="18"/>
      <w:szCs w:val="18"/>
    </w:rPr>
  </w:style>
  <w:style w:type="paragraph" w:styleId="a6">
    <w:name w:val="header"/>
    <w:basedOn w:val="a"/>
    <w:link w:val="Char1"/>
    <w:qFormat/>
    <w:rsid w:val="00EB5DA7"/>
    <w:pPr>
      <w:tabs>
        <w:tab w:val="center" w:pos="4513"/>
        <w:tab w:val="right" w:pos="9026"/>
      </w:tabs>
      <w:snapToGrid w:val="0"/>
      <w:jc w:val="center"/>
    </w:pPr>
    <w:rPr>
      <w:sz w:val="18"/>
      <w:szCs w:val="18"/>
    </w:rPr>
  </w:style>
  <w:style w:type="paragraph" w:styleId="a7">
    <w:name w:val="Normal (Web)"/>
    <w:basedOn w:val="a"/>
    <w:qFormat/>
    <w:rsid w:val="00EB5DA7"/>
    <w:pPr>
      <w:spacing w:beforeAutospacing="1" w:afterAutospacing="1"/>
      <w:jc w:val="left"/>
    </w:pPr>
    <w:rPr>
      <w:rFonts w:cs="Times New Roman"/>
      <w:kern w:val="0"/>
      <w:sz w:val="24"/>
    </w:rPr>
  </w:style>
  <w:style w:type="table" w:styleId="a8">
    <w:name w:val="Table Grid"/>
    <w:basedOn w:val="a1"/>
    <w:qFormat/>
    <w:rsid w:val="00EB5D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EB5DA7"/>
    <w:rPr>
      <w:b/>
    </w:rPr>
  </w:style>
  <w:style w:type="character" w:styleId="aa">
    <w:name w:val="annotation reference"/>
    <w:basedOn w:val="a0"/>
    <w:qFormat/>
    <w:rsid w:val="00EB5DA7"/>
    <w:rPr>
      <w:sz w:val="21"/>
      <w:szCs w:val="21"/>
    </w:rPr>
  </w:style>
  <w:style w:type="character" w:customStyle="1" w:styleId="Char1">
    <w:name w:val="页眉 Char"/>
    <w:basedOn w:val="a0"/>
    <w:link w:val="a6"/>
    <w:qFormat/>
    <w:rsid w:val="00EB5DA7"/>
    <w:rPr>
      <w:rFonts w:asciiTheme="minorHAnsi" w:eastAsiaTheme="minorEastAsia" w:hAnsiTheme="minorHAnsi" w:cstheme="minorBidi"/>
      <w:kern w:val="2"/>
      <w:sz w:val="18"/>
      <w:szCs w:val="18"/>
    </w:rPr>
  </w:style>
  <w:style w:type="character" w:customStyle="1" w:styleId="Char0">
    <w:name w:val="页脚 Char"/>
    <w:basedOn w:val="a0"/>
    <w:link w:val="a5"/>
    <w:qFormat/>
    <w:rsid w:val="00EB5DA7"/>
    <w:rPr>
      <w:rFonts w:asciiTheme="minorHAnsi" w:eastAsiaTheme="minorEastAsia" w:hAnsiTheme="minorHAnsi" w:cstheme="minorBidi"/>
      <w:kern w:val="2"/>
      <w:sz w:val="18"/>
      <w:szCs w:val="18"/>
    </w:rPr>
  </w:style>
  <w:style w:type="character" w:customStyle="1" w:styleId="font21">
    <w:name w:val="font21"/>
    <w:basedOn w:val="a0"/>
    <w:qFormat/>
    <w:rsid w:val="00EB5DA7"/>
    <w:rPr>
      <w:rFonts w:ascii="仿宋_GB2312" w:eastAsia="仿宋_GB2312" w:cs="仿宋_GB2312" w:hint="eastAsia"/>
      <w:color w:val="000000"/>
      <w:sz w:val="22"/>
      <w:szCs w:val="22"/>
      <w:u w:val="none"/>
    </w:rPr>
  </w:style>
  <w:style w:type="character" w:customStyle="1" w:styleId="font31">
    <w:name w:val="font31"/>
    <w:basedOn w:val="a0"/>
    <w:qFormat/>
    <w:rsid w:val="00EB5DA7"/>
    <w:rPr>
      <w:rFonts w:ascii="仿宋_GB2312" w:eastAsia="仿宋_GB2312" w:cs="仿宋_GB2312" w:hint="eastAsia"/>
      <w:color w:val="000000"/>
      <w:sz w:val="22"/>
      <w:szCs w:val="22"/>
      <w:u w:val="none"/>
    </w:rPr>
  </w:style>
  <w:style w:type="character" w:customStyle="1" w:styleId="font11">
    <w:name w:val="font11"/>
    <w:basedOn w:val="a0"/>
    <w:qFormat/>
    <w:rsid w:val="00EB5DA7"/>
    <w:rPr>
      <w:rFonts w:ascii="微软雅黑" w:eastAsia="微软雅黑" w:hAnsi="微软雅黑" w:cs="微软雅黑" w:hint="eastAsia"/>
      <w:color w:val="000000"/>
      <w:sz w:val="24"/>
      <w:szCs w:val="24"/>
      <w:u w:val="none"/>
    </w:rPr>
  </w:style>
  <w:style w:type="character" w:customStyle="1" w:styleId="Char">
    <w:name w:val="批注框文本 Char"/>
    <w:basedOn w:val="a0"/>
    <w:link w:val="a4"/>
    <w:qFormat/>
    <w:rsid w:val="00EB5DA7"/>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EB5DA7"/>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1875</Words>
  <Characters>66</Characters>
  <Application>Microsoft Office Word</Application>
  <DocSecurity>0</DocSecurity>
  <Lines>1</Lines>
  <Paragraphs>3</Paragraphs>
  <ScaleCrop>false</ScaleCrop>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dc:creator>
  <cp:lastModifiedBy>user</cp:lastModifiedBy>
  <cp:revision>4</cp:revision>
  <dcterms:created xsi:type="dcterms:W3CDTF">2026-01-19T02:38:00Z</dcterms:created>
  <dcterms:modified xsi:type="dcterms:W3CDTF">2026-01-20T07:40:00Z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7DBE7F84E0E34C6D83C829AE82301C49_13</vt:lpwstr>
  </property>
  <property fmtid="{D5CDD505-2E9C-101B-9397-08002B2CF9AE}" pid="4" name="KSOTemplateDocerSaveRecord">
    <vt:lpwstr>eyJoZGlkIjoiMjI4MzNiNDYwYTQ4YmE2MzJmY2Y1NDRlMjlhOWMxOTYiLCJ1c2VySWQiOiIxMTY2ODQ3MDQ5In0=</vt:lpwstr>
  </property>
  <property fmtid="{D5CDD505-2E9C-101B-9397-08002B2CF9AE}" pid="5" name="MSIP_Label_defa4170-0d19-0005-0004-bc88714345d2_Enabled">
    <vt:lpwstr>true</vt:lpwstr>
  </property>
  <property fmtid="{D5CDD505-2E9C-101B-9397-08002B2CF9AE}" pid="6" name="MSIP_Label_defa4170-0d19-0005-0004-bc88714345d2_SetDate">
    <vt:lpwstr>2025-08-24T15:44:10Z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034e8975-5a63-4568-8878-b6df75494818</vt:lpwstr>
  </property>
  <property fmtid="{D5CDD505-2E9C-101B-9397-08002B2CF9AE}" pid="10" name="MSIP_Label_defa4170-0d19-0005-0004-bc88714345d2_ActionId">
    <vt:lpwstr>f8d84157-666c-4a74-ae67-c6ccdf1b2006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