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240" w:line="520" w:lineRule="exact"/>
        <w:jc w:val="center"/>
        <w:rPr>
          <w:rFonts w:hint="eastAsia" w:ascii="方正小标宋简体" w:hAnsi="方正小标宋简体" w:eastAsia="方正小标宋简体" w:cs="方正小标宋简体"/>
          <w:sz w:val="44"/>
          <w:szCs w:val="44"/>
        </w:rPr>
      </w:pPr>
    </w:p>
    <w:p>
      <w:pPr>
        <w:spacing w:after="240" w:line="52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低空民用航空飞行服务专业人员</w:t>
      </w:r>
    </w:p>
    <w:p>
      <w:pPr>
        <w:spacing w:after="240" w:line="52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管理办法</w:t>
      </w:r>
    </w:p>
    <w:p>
      <w:pPr>
        <w:spacing w:after="240" w:line="520" w:lineRule="exact"/>
        <w:jc w:val="center"/>
        <w:rPr>
          <w:rFonts w:hint="eastAsia" w:ascii="方正楷体_GBK" w:hAnsi="方正楷体_GBK" w:eastAsia="方正楷体_GBK" w:cs="方正楷体_GBK"/>
          <w:sz w:val="32"/>
          <w:szCs w:val="32"/>
          <w:lang w:eastAsia="zh-CN"/>
        </w:rPr>
      </w:pPr>
      <w:r>
        <w:rPr>
          <w:rFonts w:hint="eastAsia" w:ascii="方正楷体_GBK" w:hAnsi="方正楷体_GBK" w:eastAsia="方正楷体_GBK" w:cs="方正楷体_GBK"/>
          <w:sz w:val="32"/>
          <w:szCs w:val="32"/>
          <w:lang w:eastAsia="zh-CN"/>
        </w:rPr>
        <w:t>（征求意见稿）</w:t>
      </w:r>
    </w:p>
    <w:p>
      <w:pPr>
        <w:keepNext/>
        <w:keepLines/>
        <w:adjustRightInd w:val="0"/>
        <w:snapToGrid w:val="0"/>
        <w:spacing w:before="480" w:after="480" w:line="480" w:lineRule="exact"/>
        <w:jc w:val="center"/>
        <w:outlineLvl w:val="0"/>
        <w:rPr>
          <w:rFonts w:hint="eastAsia" w:ascii="方正黑体_GBK" w:hAnsi="方正黑体_GBK" w:eastAsia="方正黑体_GBK" w:cs="方正黑体_GBK"/>
          <w:sz w:val="32"/>
          <w:szCs w:val="32"/>
        </w:rPr>
      </w:pPr>
      <w:bookmarkStart w:id="0" w:name="_Toc16516"/>
      <w:r>
        <w:rPr>
          <w:rFonts w:hint="eastAsia" w:ascii="方正黑体_GBK" w:hAnsi="方正黑体_GBK" w:eastAsia="方正黑体_GBK" w:cs="方正黑体_GBK"/>
          <w:sz w:val="32"/>
          <w:szCs w:val="32"/>
        </w:rPr>
        <w:t>第一章 总 则</w:t>
      </w:r>
      <w:bookmarkEnd w:id="0"/>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方正黑体_GBK" w:hAnsi="方正黑体_GBK" w:eastAsia="方正黑体_GBK" w:cs="方正黑体_GBK"/>
          <w:sz w:val="32"/>
          <w:szCs w:val="32"/>
        </w:rPr>
        <w:t>第一条</w:t>
      </w:r>
      <w:r>
        <w:rPr>
          <w:rFonts w:hint="eastAsia" w:ascii="Times New Roman" w:hAnsi="Times New Roman" w:eastAsia="华文仿宋" w:cs="Times New Roman"/>
          <w:sz w:val="32"/>
          <w:szCs w:val="32"/>
        </w:rPr>
        <w:t xml:space="preserve">  </w:t>
      </w:r>
      <w:r>
        <w:rPr>
          <w:rFonts w:ascii="Times New Roman" w:hAnsi="Times New Roman" w:eastAsia="华文仿宋" w:cs="Times New Roman"/>
          <w:sz w:val="32"/>
          <w:szCs w:val="32"/>
        </w:rPr>
        <w:t>为规范低空民用航空飞行服务专业人员管理工作，根据《中华</w:t>
      </w:r>
      <w:r>
        <w:rPr>
          <w:rFonts w:hint="eastAsia" w:ascii="Times New Roman" w:hAnsi="Times New Roman" w:eastAsia="华文仿宋" w:cs="Times New Roman"/>
          <w:sz w:val="32"/>
          <w:szCs w:val="32"/>
        </w:rPr>
        <w:t>⼈⺠共和国⺠⽤航空法》</w:t>
      </w:r>
      <w:r>
        <w:rPr>
          <w:rFonts w:ascii="Times New Roman" w:hAnsi="Times New Roman" w:eastAsia="华文仿宋" w:cs="Times New Roman"/>
          <w:sz w:val="32"/>
          <w:szCs w:val="32"/>
        </w:rPr>
        <w:t>《无人驾驶航空器飞行管理暂行条例》《民用无人驾驶航空器运行安全管理规则》和《低空飞行服务保障体系建设总体方案》等相关规定，结合我国低空</w:t>
      </w:r>
      <w:r>
        <w:rPr>
          <w:rFonts w:hint="eastAsia" w:ascii="Times New Roman" w:hAnsi="Times New Roman" w:eastAsia="华文仿宋" w:cs="Times New Roman"/>
          <w:sz w:val="32"/>
          <w:szCs w:val="32"/>
        </w:rPr>
        <w:t>民用航空</w:t>
      </w:r>
      <w:r>
        <w:rPr>
          <w:rFonts w:ascii="Times New Roman" w:hAnsi="Times New Roman" w:eastAsia="华文仿宋" w:cs="Times New Roman"/>
          <w:sz w:val="32"/>
          <w:szCs w:val="32"/>
        </w:rPr>
        <w:t>发展需求和低空飞行服务实际情况制定本</w:t>
      </w:r>
      <w:r>
        <w:rPr>
          <w:rFonts w:hint="eastAsia" w:ascii="Times New Roman" w:hAnsi="Times New Roman" w:eastAsia="华文仿宋" w:cs="Times New Roman"/>
          <w:sz w:val="32"/>
          <w:szCs w:val="32"/>
        </w:rPr>
        <w:t>办法</w:t>
      </w:r>
      <w:r>
        <w:rPr>
          <w:rFonts w:ascii="Times New Roman" w:hAnsi="Times New Roman" w:eastAsia="华文仿宋" w:cs="Times New Roman"/>
          <w:sz w:val="32"/>
          <w:szCs w:val="32"/>
        </w:rPr>
        <w:t>。</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方正黑体_GBK" w:hAnsi="方正黑体_GBK" w:eastAsia="方正黑体_GBK" w:cs="方正黑体_GBK"/>
          <w:sz w:val="32"/>
          <w:szCs w:val="32"/>
        </w:rPr>
        <w:t>第二条</w:t>
      </w:r>
      <w:r>
        <w:rPr>
          <w:rFonts w:hint="eastAsia" w:ascii="Times New Roman" w:hAnsi="Times New Roman" w:eastAsia="华文仿宋" w:cs="Times New Roman"/>
          <w:sz w:val="32"/>
          <w:szCs w:val="32"/>
        </w:rPr>
        <w:t xml:space="preserve">  </w:t>
      </w:r>
      <w:r>
        <w:rPr>
          <w:rFonts w:ascii="Times New Roman" w:hAnsi="Times New Roman" w:eastAsia="华文仿宋" w:cs="Times New Roman"/>
          <w:sz w:val="32"/>
          <w:szCs w:val="32"/>
        </w:rPr>
        <w:t>本办法适用于低空民用航空飞行服务专业人员</w:t>
      </w:r>
      <w:r>
        <w:rPr>
          <w:rFonts w:hint="eastAsia" w:ascii="Times New Roman" w:hAnsi="Times New Roman" w:eastAsia="华文仿宋" w:cs="Times New Roman"/>
          <w:sz w:val="32"/>
          <w:szCs w:val="32"/>
        </w:rPr>
        <w:t>（以下简称低空飞行服务人员）</w:t>
      </w:r>
      <w:r>
        <w:rPr>
          <w:rFonts w:ascii="Times New Roman" w:hAnsi="Times New Roman" w:eastAsia="华文仿宋" w:cs="Times New Roman"/>
          <w:sz w:val="32"/>
          <w:szCs w:val="32"/>
        </w:rPr>
        <w:t>的</w:t>
      </w:r>
      <w:r>
        <w:rPr>
          <w:rFonts w:hint="eastAsia" w:ascii="Times New Roman" w:hAnsi="Times New Roman" w:eastAsia="华文仿宋" w:cs="Times New Roman"/>
          <w:sz w:val="32"/>
          <w:szCs w:val="32"/>
        </w:rPr>
        <w:t>管理工作。</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Times New Roman" w:hAnsi="Times New Roman" w:eastAsia="华文仿宋" w:cs="Times New Roman"/>
          <w:sz w:val="32"/>
          <w:szCs w:val="32"/>
        </w:rPr>
        <w:t>按照本办法取得低空飞行服务人员上岗资格后，方可从事低空民用航空</w:t>
      </w:r>
      <w:r>
        <w:rPr>
          <w:rFonts w:ascii="Times New Roman" w:hAnsi="Times New Roman" w:eastAsia="华文仿宋" w:cs="Times New Roman"/>
          <w:sz w:val="32"/>
          <w:szCs w:val="32"/>
        </w:rPr>
        <w:t>飞行服务</w:t>
      </w:r>
      <w:r>
        <w:rPr>
          <w:rFonts w:hint="eastAsia" w:ascii="Times New Roman" w:hAnsi="Times New Roman" w:eastAsia="华文仿宋" w:cs="Times New Roman"/>
          <w:sz w:val="32"/>
          <w:szCs w:val="32"/>
        </w:rPr>
        <w:t>工作。</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Times New Roman" w:hAnsi="Times New Roman" w:eastAsia="华文仿宋" w:cs="Times New Roman"/>
          <w:sz w:val="32"/>
          <w:szCs w:val="32"/>
        </w:rPr>
        <w:t>低空飞行服务站、低空飞行服务专业人员培训机构及其他从事低空飞行服务相关工作的单位和人员应当遵守本办法要求。</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方正黑体_GBK" w:hAnsi="方正黑体_GBK" w:eastAsia="方正黑体_GBK" w:cs="方正黑体_GBK"/>
          <w:sz w:val="32"/>
          <w:szCs w:val="32"/>
        </w:rPr>
        <w:t>第三条</w:t>
      </w:r>
      <w:r>
        <w:rPr>
          <w:rFonts w:hint="eastAsia" w:ascii="Times New Roman" w:hAnsi="Times New Roman" w:eastAsia="华文仿宋" w:cs="Times New Roman"/>
          <w:sz w:val="32"/>
          <w:szCs w:val="32"/>
        </w:rPr>
        <w:t xml:space="preserve">  </w:t>
      </w:r>
      <w:r>
        <w:rPr>
          <w:rFonts w:ascii="Times New Roman" w:hAnsi="Times New Roman" w:eastAsia="华文仿宋" w:cs="Times New Roman"/>
          <w:sz w:val="32"/>
          <w:szCs w:val="32"/>
        </w:rPr>
        <w:t>民航局负责全国</w:t>
      </w:r>
      <w:r>
        <w:rPr>
          <w:rFonts w:hint="eastAsia" w:ascii="Times New Roman" w:hAnsi="Times New Roman" w:eastAsia="华文仿宋" w:cs="Times New Roman"/>
          <w:sz w:val="32"/>
          <w:szCs w:val="32"/>
        </w:rPr>
        <w:t>低空飞行服务人员专业技术能力的</w:t>
      </w:r>
      <w:r>
        <w:rPr>
          <w:rFonts w:ascii="Times New Roman" w:hAnsi="Times New Roman" w:eastAsia="华文仿宋" w:cs="Times New Roman"/>
          <w:sz w:val="32"/>
          <w:szCs w:val="32"/>
        </w:rPr>
        <w:t>管理工作。</w:t>
      </w:r>
    </w:p>
    <w:p>
      <w:pPr>
        <w:adjustRightInd w:val="0"/>
        <w:snapToGrid w:val="0"/>
        <w:spacing w:line="480" w:lineRule="exact"/>
        <w:ind w:firstLine="640" w:firstLineChars="200"/>
        <w:rPr>
          <w:rFonts w:ascii="Times New Roman" w:hAnsi="Times New Roman" w:eastAsia="华文仿宋" w:cs="Times New Roman"/>
          <w:sz w:val="32"/>
          <w:szCs w:val="32"/>
        </w:rPr>
      </w:pPr>
      <w:r>
        <w:rPr>
          <w:rFonts w:ascii="Times New Roman" w:hAnsi="Times New Roman" w:eastAsia="华文仿宋" w:cs="Times New Roman"/>
          <w:sz w:val="32"/>
          <w:szCs w:val="32"/>
        </w:rPr>
        <w:t>各地区管理局负责本地区</w:t>
      </w:r>
      <w:r>
        <w:rPr>
          <w:rFonts w:hint="eastAsia" w:ascii="Times New Roman" w:hAnsi="Times New Roman" w:eastAsia="华文仿宋" w:cs="Times New Roman"/>
          <w:sz w:val="32"/>
          <w:szCs w:val="32"/>
        </w:rPr>
        <w:t>低空飞行服务人员专业技术能力</w:t>
      </w:r>
      <w:r>
        <w:rPr>
          <w:rFonts w:ascii="Times New Roman" w:hAnsi="Times New Roman" w:eastAsia="华文仿宋" w:cs="Times New Roman"/>
          <w:sz w:val="32"/>
          <w:szCs w:val="32"/>
        </w:rPr>
        <w:t>的具体管理工作。</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方正黑体_GBK" w:hAnsi="方正黑体_GBK" w:eastAsia="方正黑体_GBK" w:cs="方正黑体_GBK"/>
          <w:sz w:val="32"/>
          <w:szCs w:val="32"/>
        </w:rPr>
        <w:t>第四条</w:t>
      </w:r>
      <w:r>
        <w:rPr>
          <w:rFonts w:hint="eastAsia" w:ascii="Times New Roman" w:hAnsi="Times New Roman" w:eastAsia="华文仿宋" w:cs="Times New Roman"/>
          <w:sz w:val="32"/>
          <w:szCs w:val="32"/>
        </w:rPr>
        <w:t xml:space="preserve">  低空飞行服务人员，指符合民航局相关培训要求、经所在飞行服务站确认上岗资格，在该站从事低空飞行服务保障工作，具备该站各项飞行服务业务所需专业能力的人员。</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Times New Roman" w:hAnsi="Times New Roman" w:eastAsia="华文仿宋" w:cs="Times New Roman"/>
          <w:sz w:val="32"/>
          <w:szCs w:val="32"/>
        </w:rPr>
        <w:t>获得低空飞行服务专业人员上岗资格应当符合下列要求：</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Times New Roman" w:hAnsi="Times New Roman" w:eastAsia="华文仿宋" w:cs="Times New Roman"/>
          <w:sz w:val="32"/>
          <w:szCs w:val="32"/>
        </w:rPr>
        <w:t>（一）完成低空飞行服务人员基础培训（以下简称基础培训），获得</w:t>
      </w:r>
      <w:r>
        <w:rPr>
          <w:rFonts w:ascii="Times New Roman" w:hAnsi="Times New Roman" w:eastAsia="华文仿宋" w:cs="Times New Roman"/>
          <w:sz w:val="32"/>
          <w:szCs w:val="32"/>
          <w:lang w:val="en"/>
        </w:rPr>
        <w:t>低空民用航空</w:t>
      </w:r>
      <w:r>
        <w:rPr>
          <w:rFonts w:hint="eastAsia" w:ascii="Times New Roman" w:hAnsi="Times New Roman" w:eastAsia="华文仿宋" w:cs="Times New Roman"/>
          <w:sz w:val="32"/>
          <w:szCs w:val="32"/>
        </w:rPr>
        <w:t>飞行服务专业人员基础培训合格证（以下简称基础培训合格证）；</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Times New Roman" w:hAnsi="Times New Roman" w:eastAsia="华文仿宋" w:cs="Times New Roman"/>
          <w:sz w:val="32"/>
          <w:szCs w:val="32"/>
        </w:rPr>
        <w:t>（二）完成</w:t>
      </w:r>
      <w:r>
        <w:rPr>
          <w:rFonts w:ascii="Times New Roman" w:hAnsi="Times New Roman" w:eastAsia="华文仿宋" w:cs="Times New Roman"/>
          <w:sz w:val="32"/>
          <w:szCs w:val="32"/>
          <w:lang w:val="en"/>
        </w:rPr>
        <w:t>低空民用航空</w:t>
      </w:r>
      <w:r>
        <w:rPr>
          <w:rFonts w:hint="eastAsia" w:ascii="Times New Roman" w:hAnsi="Times New Roman" w:eastAsia="华文仿宋" w:cs="Times New Roman"/>
          <w:sz w:val="32"/>
          <w:szCs w:val="32"/>
        </w:rPr>
        <w:t>飞行服务专业人员岗位资格培训（以下简称岗位资格培训），获得</w:t>
      </w:r>
      <w:r>
        <w:rPr>
          <w:rFonts w:ascii="Times New Roman" w:hAnsi="Times New Roman" w:eastAsia="华文仿宋" w:cs="Times New Roman"/>
          <w:sz w:val="32"/>
          <w:szCs w:val="32"/>
          <w:lang w:val="en"/>
        </w:rPr>
        <w:t>低空民用航空</w:t>
      </w:r>
      <w:r>
        <w:rPr>
          <w:rFonts w:hint="eastAsia" w:ascii="Times New Roman" w:hAnsi="Times New Roman" w:eastAsia="华文仿宋" w:cs="Times New Roman"/>
          <w:sz w:val="32"/>
          <w:szCs w:val="32"/>
        </w:rPr>
        <w:t>飞行服务专业人员岗位资格培训合格证（以下简称岗位资格培训合格证）；</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Times New Roman" w:hAnsi="Times New Roman" w:eastAsia="华文仿宋" w:cs="Times New Roman"/>
          <w:sz w:val="32"/>
          <w:szCs w:val="32"/>
        </w:rPr>
        <w:t>（三）根据见习相关要求完成见习，获得</w:t>
      </w:r>
      <w:r>
        <w:rPr>
          <w:rFonts w:ascii="Times New Roman" w:hAnsi="Times New Roman" w:eastAsia="华文仿宋" w:cs="Times New Roman"/>
          <w:sz w:val="32"/>
          <w:szCs w:val="32"/>
          <w:lang w:val="en"/>
        </w:rPr>
        <w:t>低空民用航空</w:t>
      </w:r>
      <w:r>
        <w:rPr>
          <w:rFonts w:hint="eastAsia" w:ascii="Times New Roman" w:hAnsi="Times New Roman" w:eastAsia="华文仿宋" w:cs="Times New Roman"/>
          <w:sz w:val="32"/>
          <w:szCs w:val="32"/>
        </w:rPr>
        <w:t>飞行服务专业人员见习经历证明（以下简称见习经历证明）；</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Times New Roman" w:hAnsi="Times New Roman" w:eastAsia="华文仿宋" w:cs="Times New Roman"/>
          <w:sz w:val="32"/>
          <w:szCs w:val="32"/>
        </w:rPr>
        <w:t>（四）通过所在飞行服务站的考核，获得该飞行服务站的上岗资格。</w:t>
      </w:r>
    </w:p>
    <w:p>
      <w:pPr>
        <w:keepNext/>
        <w:keepLines/>
        <w:adjustRightInd w:val="0"/>
        <w:snapToGrid w:val="0"/>
        <w:spacing w:before="480" w:after="480" w:line="480" w:lineRule="exact"/>
        <w:jc w:val="center"/>
        <w:outlineLvl w:val="0"/>
        <w:rPr>
          <w:rFonts w:hint="eastAsia" w:ascii="方正黑体_GBK" w:hAnsi="方正黑体_GBK" w:eastAsia="方正黑体_GBK" w:cs="方正黑体_GBK"/>
          <w:sz w:val="32"/>
          <w:szCs w:val="32"/>
        </w:rPr>
      </w:pPr>
      <w:bookmarkStart w:id="1" w:name="_Toc8403"/>
      <w:r>
        <w:rPr>
          <w:rFonts w:hint="eastAsia" w:ascii="方正黑体_GBK" w:hAnsi="方正黑体_GBK" w:eastAsia="方正黑体_GBK" w:cs="方正黑体_GBK"/>
          <w:sz w:val="32"/>
          <w:szCs w:val="32"/>
        </w:rPr>
        <w:t>第二章 基本条件和要求</w:t>
      </w:r>
      <w:bookmarkEnd w:id="1"/>
    </w:p>
    <w:p>
      <w:pPr>
        <w:keepNext w:val="0"/>
        <w:keepLines w:val="0"/>
        <w:pageBreakBefore w:val="0"/>
        <w:widowControl w:val="0"/>
        <w:kinsoku/>
        <w:wordWrap/>
        <w:overflowPunct/>
        <w:topLinePunct w:val="0"/>
        <w:autoSpaceDE/>
        <w:autoSpaceDN/>
        <w:bidi w:val="0"/>
        <w:adjustRightInd w:val="0"/>
        <w:snapToGrid w:val="0"/>
        <w:spacing w:after="0" w:line="480" w:lineRule="exact"/>
        <w:ind w:firstLine="640" w:firstLineChars="200"/>
        <w:textAlignment w:val="auto"/>
        <w:rPr>
          <w:rFonts w:ascii="Times New Roman" w:hAnsi="Times New Roman" w:eastAsia="华文仿宋" w:cs="Times New Roman"/>
          <w:sz w:val="32"/>
          <w:szCs w:val="32"/>
        </w:rPr>
      </w:pPr>
      <w:r>
        <w:rPr>
          <w:rFonts w:hint="eastAsia" w:ascii="方正黑体_GBK" w:hAnsi="方正黑体_GBK" w:eastAsia="方正黑体_GBK" w:cs="方正黑体_GBK"/>
          <w:sz w:val="32"/>
          <w:szCs w:val="32"/>
        </w:rPr>
        <w:t>第五条</w:t>
      </w:r>
      <w:r>
        <w:rPr>
          <w:rFonts w:hint="eastAsia" w:ascii="Times New Roman" w:hAnsi="Times New Roman" w:eastAsia="华文仿宋" w:cs="Times New Roman"/>
          <w:sz w:val="32"/>
          <w:szCs w:val="32"/>
        </w:rPr>
        <w:t xml:space="preserve">  </w:t>
      </w:r>
      <w:r>
        <w:rPr>
          <w:rFonts w:ascii="Times New Roman" w:hAnsi="Times New Roman" w:eastAsia="华文仿宋" w:cs="Times New Roman"/>
          <w:sz w:val="32"/>
          <w:szCs w:val="32"/>
        </w:rPr>
        <w:t>低空飞行服务人员应当具备下列基本条件：</w:t>
      </w:r>
    </w:p>
    <w:p>
      <w:pPr>
        <w:keepNext w:val="0"/>
        <w:keepLines w:val="0"/>
        <w:pageBreakBefore w:val="0"/>
        <w:widowControl w:val="0"/>
        <w:kinsoku/>
        <w:wordWrap/>
        <w:overflowPunct/>
        <w:topLinePunct w:val="0"/>
        <w:autoSpaceDE/>
        <w:autoSpaceDN/>
        <w:bidi w:val="0"/>
        <w:adjustRightInd w:val="0"/>
        <w:snapToGrid w:val="0"/>
        <w:spacing w:after="0" w:line="480" w:lineRule="exact"/>
        <w:ind w:firstLine="640" w:firstLineChars="200"/>
        <w:textAlignment w:val="auto"/>
        <w:rPr>
          <w:rFonts w:ascii="Times New Roman" w:hAnsi="Times New Roman" w:eastAsia="华文仿宋" w:cs="Times New Roman"/>
          <w:sz w:val="32"/>
          <w:szCs w:val="32"/>
        </w:rPr>
      </w:pPr>
      <w:r>
        <w:rPr>
          <w:rFonts w:ascii="Times New Roman" w:hAnsi="Times New Roman" w:eastAsia="华文仿宋" w:cs="Times New Roman"/>
          <w:sz w:val="32"/>
          <w:szCs w:val="32"/>
        </w:rPr>
        <w:t>（一）具有中华人民共和国国籍；</w:t>
      </w:r>
    </w:p>
    <w:p>
      <w:pPr>
        <w:keepNext w:val="0"/>
        <w:keepLines w:val="0"/>
        <w:pageBreakBefore w:val="0"/>
        <w:widowControl w:val="0"/>
        <w:kinsoku/>
        <w:wordWrap/>
        <w:overflowPunct/>
        <w:topLinePunct w:val="0"/>
        <w:autoSpaceDE/>
        <w:autoSpaceDN/>
        <w:bidi w:val="0"/>
        <w:adjustRightInd w:val="0"/>
        <w:snapToGrid w:val="0"/>
        <w:spacing w:after="0" w:line="480" w:lineRule="exact"/>
        <w:ind w:firstLine="640" w:firstLineChars="200"/>
        <w:textAlignment w:val="auto"/>
        <w:rPr>
          <w:rFonts w:ascii="Times New Roman" w:hAnsi="Times New Roman" w:eastAsia="华文仿宋" w:cs="Times New Roman"/>
          <w:sz w:val="32"/>
          <w:szCs w:val="32"/>
        </w:rPr>
      </w:pPr>
      <w:r>
        <w:rPr>
          <w:rFonts w:ascii="Times New Roman" w:hAnsi="Times New Roman" w:eastAsia="华文仿宋" w:cs="Times New Roman"/>
          <w:sz w:val="32"/>
          <w:szCs w:val="32"/>
        </w:rPr>
        <w:t xml:space="preserve">（二）具有教育部认可的大学本科及以上学历或学位； </w:t>
      </w:r>
    </w:p>
    <w:p>
      <w:pPr>
        <w:keepNext w:val="0"/>
        <w:keepLines w:val="0"/>
        <w:pageBreakBefore w:val="0"/>
        <w:widowControl w:val="0"/>
        <w:kinsoku/>
        <w:wordWrap/>
        <w:overflowPunct/>
        <w:topLinePunct w:val="0"/>
        <w:autoSpaceDE/>
        <w:autoSpaceDN/>
        <w:bidi w:val="0"/>
        <w:adjustRightInd w:val="0"/>
        <w:snapToGrid w:val="0"/>
        <w:spacing w:after="0" w:line="480" w:lineRule="exact"/>
        <w:ind w:firstLine="640" w:firstLineChars="200"/>
        <w:textAlignment w:val="auto"/>
        <w:rPr>
          <w:rFonts w:ascii="Times New Roman" w:hAnsi="Times New Roman" w:eastAsia="华文仿宋" w:cs="Times New Roman"/>
          <w:sz w:val="32"/>
          <w:szCs w:val="32"/>
        </w:rPr>
      </w:pPr>
      <w:r>
        <w:rPr>
          <w:rFonts w:ascii="Times New Roman" w:hAnsi="Times New Roman" w:eastAsia="华文仿宋" w:cs="Times New Roman"/>
          <w:sz w:val="32"/>
          <w:szCs w:val="32"/>
        </w:rPr>
        <w:t>（三）热爱</w:t>
      </w:r>
      <w:r>
        <w:rPr>
          <w:rFonts w:hint="eastAsia" w:ascii="Times New Roman" w:hAnsi="Times New Roman" w:eastAsia="华文仿宋" w:cs="Times New Roman"/>
          <w:sz w:val="32"/>
          <w:szCs w:val="32"/>
        </w:rPr>
        <w:t>航空</w:t>
      </w:r>
      <w:r>
        <w:rPr>
          <w:rFonts w:ascii="Times New Roman" w:hAnsi="Times New Roman" w:eastAsia="华文仿宋" w:cs="Times New Roman"/>
          <w:sz w:val="32"/>
          <w:szCs w:val="32"/>
        </w:rPr>
        <w:t>事业，具备良好的职业道德；</w:t>
      </w:r>
    </w:p>
    <w:p>
      <w:pPr>
        <w:keepNext w:val="0"/>
        <w:keepLines w:val="0"/>
        <w:pageBreakBefore w:val="0"/>
        <w:widowControl w:val="0"/>
        <w:kinsoku/>
        <w:wordWrap/>
        <w:overflowPunct/>
        <w:topLinePunct w:val="0"/>
        <w:autoSpaceDE/>
        <w:autoSpaceDN/>
        <w:bidi w:val="0"/>
        <w:adjustRightInd w:val="0"/>
        <w:snapToGrid w:val="0"/>
        <w:spacing w:after="0" w:line="480" w:lineRule="exact"/>
        <w:ind w:firstLine="640" w:firstLineChars="200"/>
        <w:textAlignment w:val="auto"/>
        <w:rPr>
          <w:rFonts w:ascii="Times New Roman" w:hAnsi="Times New Roman" w:eastAsia="华文仿宋" w:cs="Times New Roman"/>
          <w:sz w:val="32"/>
          <w:szCs w:val="32"/>
        </w:rPr>
      </w:pPr>
      <w:r>
        <w:rPr>
          <w:rFonts w:ascii="Times New Roman" w:hAnsi="Times New Roman" w:eastAsia="华文仿宋" w:cs="Times New Roman"/>
          <w:sz w:val="32"/>
          <w:szCs w:val="32"/>
        </w:rPr>
        <w:t>（四）具备从事低空飞行服务工作的心理素质和能力；</w:t>
      </w:r>
    </w:p>
    <w:p>
      <w:pPr>
        <w:keepNext w:val="0"/>
        <w:keepLines w:val="0"/>
        <w:pageBreakBefore w:val="0"/>
        <w:widowControl w:val="0"/>
        <w:kinsoku/>
        <w:wordWrap/>
        <w:overflowPunct/>
        <w:topLinePunct w:val="0"/>
        <w:autoSpaceDE/>
        <w:autoSpaceDN/>
        <w:bidi w:val="0"/>
        <w:adjustRightInd w:val="0"/>
        <w:snapToGrid w:val="0"/>
        <w:spacing w:after="0" w:line="480" w:lineRule="exact"/>
        <w:ind w:firstLine="640" w:firstLineChars="200"/>
        <w:textAlignment w:val="auto"/>
        <w:rPr>
          <w:rFonts w:ascii="Times New Roman" w:hAnsi="Times New Roman" w:eastAsia="华文仿宋" w:cs="Times New Roman"/>
          <w:sz w:val="32"/>
          <w:szCs w:val="32"/>
        </w:rPr>
      </w:pPr>
      <w:r>
        <w:rPr>
          <w:rFonts w:ascii="Times New Roman" w:hAnsi="Times New Roman" w:eastAsia="华文仿宋" w:cs="Times New Roman"/>
          <w:sz w:val="32"/>
          <w:szCs w:val="32"/>
        </w:rPr>
        <w:t>（五）能够正确听、说、读、写并且理解汉语；</w:t>
      </w:r>
    </w:p>
    <w:p>
      <w:pPr>
        <w:keepNext w:val="0"/>
        <w:keepLines w:val="0"/>
        <w:pageBreakBefore w:val="0"/>
        <w:widowControl w:val="0"/>
        <w:kinsoku/>
        <w:wordWrap/>
        <w:overflowPunct/>
        <w:topLinePunct w:val="0"/>
        <w:autoSpaceDE/>
        <w:autoSpaceDN/>
        <w:bidi w:val="0"/>
        <w:adjustRightInd w:val="0"/>
        <w:snapToGrid w:val="0"/>
        <w:spacing w:after="0" w:line="480" w:lineRule="exact"/>
        <w:ind w:firstLine="640" w:firstLineChars="200"/>
        <w:textAlignment w:val="auto"/>
        <w:rPr>
          <w:rFonts w:ascii="Times New Roman" w:hAnsi="Times New Roman" w:eastAsia="华文仿宋" w:cs="Times New Roman"/>
          <w:sz w:val="32"/>
          <w:szCs w:val="32"/>
        </w:rPr>
      </w:pPr>
      <w:r>
        <w:rPr>
          <w:rFonts w:ascii="Times New Roman" w:hAnsi="Times New Roman" w:eastAsia="华文仿宋" w:cs="Times New Roman"/>
          <w:sz w:val="32"/>
          <w:szCs w:val="32"/>
        </w:rPr>
        <w:t>（六）具备一定的英语基础；</w:t>
      </w:r>
    </w:p>
    <w:p>
      <w:pPr>
        <w:keepNext w:val="0"/>
        <w:keepLines w:val="0"/>
        <w:pageBreakBefore w:val="0"/>
        <w:widowControl w:val="0"/>
        <w:kinsoku/>
        <w:wordWrap/>
        <w:overflowPunct/>
        <w:topLinePunct w:val="0"/>
        <w:autoSpaceDE/>
        <w:autoSpaceDN/>
        <w:bidi w:val="0"/>
        <w:adjustRightInd w:val="0"/>
        <w:snapToGrid w:val="0"/>
        <w:spacing w:after="0" w:line="480" w:lineRule="exact"/>
        <w:ind w:firstLine="640" w:firstLineChars="200"/>
        <w:textAlignment w:val="auto"/>
        <w:rPr>
          <w:rFonts w:ascii="Times New Roman" w:hAnsi="Times New Roman" w:eastAsia="华文仿宋" w:cs="Times New Roman"/>
          <w:sz w:val="32"/>
          <w:szCs w:val="32"/>
        </w:rPr>
      </w:pPr>
      <w:r>
        <w:rPr>
          <w:rFonts w:ascii="Times New Roman" w:hAnsi="Times New Roman" w:eastAsia="华文仿宋" w:cs="Times New Roman"/>
          <w:sz w:val="32"/>
          <w:szCs w:val="32"/>
        </w:rPr>
        <w:t>（七）口齿清楚，无色盲等缺陷；</w:t>
      </w:r>
    </w:p>
    <w:p>
      <w:pPr>
        <w:keepNext w:val="0"/>
        <w:keepLines w:val="0"/>
        <w:pageBreakBefore w:val="0"/>
        <w:widowControl w:val="0"/>
        <w:kinsoku/>
        <w:wordWrap/>
        <w:overflowPunct/>
        <w:topLinePunct w:val="0"/>
        <w:autoSpaceDE/>
        <w:autoSpaceDN/>
        <w:bidi w:val="0"/>
        <w:adjustRightInd w:val="0"/>
        <w:snapToGrid w:val="0"/>
        <w:spacing w:after="0" w:line="480" w:lineRule="exact"/>
        <w:ind w:firstLine="640" w:firstLineChars="200"/>
        <w:textAlignment w:val="auto"/>
        <w:rPr>
          <w:rFonts w:ascii="Times New Roman" w:hAnsi="Times New Roman" w:eastAsia="华文仿宋" w:cs="Times New Roman"/>
          <w:sz w:val="32"/>
          <w:szCs w:val="32"/>
        </w:rPr>
      </w:pPr>
      <w:r>
        <w:rPr>
          <w:rFonts w:ascii="Times New Roman" w:hAnsi="Times New Roman" w:eastAsia="华文仿宋" w:cs="Times New Roman"/>
          <w:sz w:val="32"/>
          <w:szCs w:val="32"/>
        </w:rPr>
        <w:t>（八）完成规定的</w:t>
      </w:r>
      <w:r>
        <w:rPr>
          <w:rFonts w:hint="eastAsia" w:ascii="Times New Roman" w:hAnsi="Times New Roman" w:eastAsia="华文仿宋" w:cs="Times New Roman"/>
          <w:sz w:val="32"/>
          <w:szCs w:val="32"/>
        </w:rPr>
        <w:t>低空</w:t>
      </w:r>
      <w:r>
        <w:rPr>
          <w:rFonts w:ascii="Times New Roman" w:hAnsi="Times New Roman" w:eastAsia="华文仿宋" w:cs="Times New Roman"/>
          <w:sz w:val="32"/>
          <w:szCs w:val="32"/>
        </w:rPr>
        <w:t>飞行服务人员基础培训</w:t>
      </w:r>
      <w:r>
        <w:rPr>
          <w:rFonts w:hint="eastAsia" w:ascii="Times New Roman" w:hAnsi="Times New Roman" w:eastAsia="华文仿宋" w:cs="Times New Roman"/>
          <w:sz w:val="32"/>
          <w:szCs w:val="32"/>
        </w:rPr>
        <w:t>、</w:t>
      </w:r>
      <w:r>
        <w:rPr>
          <w:rFonts w:ascii="Times New Roman" w:hAnsi="Times New Roman" w:eastAsia="华文仿宋" w:cs="Times New Roman"/>
          <w:sz w:val="32"/>
          <w:szCs w:val="32"/>
        </w:rPr>
        <w:t>岗位资格培训</w:t>
      </w:r>
      <w:r>
        <w:rPr>
          <w:rFonts w:hint="eastAsia" w:ascii="Times New Roman" w:hAnsi="Times New Roman" w:eastAsia="华文仿宋" w:cs="Times New Roman"/>
          <w:sz w:val="32"/>
          <w:szCs w:val="32"/>
        </w:rPr>
        <w:t>、见习，并通过所在飞行服务站的考核</w:t>
      </w:r>
      <w:r>
        <w:rPr>
          <w:rFonts w:ascii="Times New Roman" w:hAnsi="Times New Roman" w:eastAsia="华文仿宋" w:cs="Times New Roman"/>
          <w:sz w:val="32"/>
          <w:szCs w:val="32"/>
        </w:rPr>
        <w:t>。</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方正黑体_GBK" w:hAnsi="方正黑体_GBK" w:eastAsia="方正黑体_GBK" w:cs="方正黑体_GBK"/>
          <w:sz w:val="32"/>
          <w:szCs w:val="32"/>
        </w:rPr>
        <w:t>第六条</w:t>
      </w:r>
      <w:r>
        <w:rPr>
          <w:rFonts w:hint="eastAsia" w:ascii="Times New Roman" w:hAnsi="Times New Roman" w:eastAsia="华文仿宋" w:cs="Times New Roman"/>
          <w:sz w:val="32"/>
          <w:szCs w:val="32"/>
        </w:rPr>
        <w:t xml:space="preserve">  低空</w:t>
      </w:r>
      <w:r>
        <w:rPr>
          <w:rFonts w:ascii="Times New Roman" w:hAnsi="Times New Roman" w:eastAsia="华文仿宋" w:cs="Times New Roman"/>
          <w:sz w:val="32"/>
          <w:szCs w:val="32"/>
        </w:rPr>
        <w:t>飞行服务人员应当具备下列与</w:t>
      </w:r>
      <w:r>
        <w:rPr>
          <w:rFonts w:hint="eastAsia" w:ascii="Times New Roman" w:hAnsi="Times New Roman" w:eastAsia="华文仿宋" w:cs="Times New Roman"/>
          <w:sz w:val="32"/>
          <w:szCs w:val="32"/>
        </w:rPr>
        <w:t>低空</w:t>
      </w:r>
      <w:r>
        <w:rPr>
          <w:rFonts w:ascii="Times New Roman" w:hAnsi="Times New Roman" w:eastAsia="华文仿宋" w:cs="Times New Roman"/>
          <w:sz w:val="32"/>
          <w:szCs w:val="32"/>
        </w:rPr>
        <w:t>飞行服务工作职责相适应的知识：</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Times New Roman" w:hAnsi="Times New Roman" w:eastAsia="华文仿宋" w:cs="Times New Roman"/>
          <w:sz w:val="32"/>
          <w:szCs w:val="32"/>
        </w:rPr>
        <w:t>（一）法规与标准知识：熟悉与飞行服务站相关的法律、法规、规章、标准与规范性要求。</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Times New Roman" w:hAnsi="Times New Roman" w:eastAsia="华文仿宋" w:cs="Times New Roman"/>
          <w:sz w:val="32"/>
          <w:szCs w:val="32"/>
        </w:rPr>
        <w:t>（二）设备与技术知识：掌握工作中所使用设备的一般原理、操作使用及限制条件。</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Times New Roman" w:hAnsi="Times New Roman" w:eastAsia="华文仿宋" w:cs="Times New Roman"/>
          <w:sz w:val="32"/>
          <w:szCs w:val="32"/>
        </w:rPr>
        <w:t>（三）航空基本原理知识：了解飞行原理，有人/无人驾驶航空器及其动力装置与系统的操作原理、功能与性能特点。</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Times New Roman" w:hAnsi="Times New Roman" w:eastAsia="华文仿宋" w:cs="Times New Roman"/>
          <w:sz w:val="32"/>
          <w:szCs w:val="32"/>
        </w:rPr>
        <w:t>（四）核心服务业务知识：</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Times New Roman" w:hAnsi="Times New Roman" w:eastAsia="华文仿宋" w:cs="Times New Roman"/>
          <w:sz w:val="32"/>
          <w:szCs w:val="32"/>
        </w:rPr>
        <w:t>飞行计划受理服务，涵盖空域申请、飞行计划申报、无人驾驶航空器活动申请及起飞前申请或报告等服务；</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Times New Roman" w:hAnsi="Times New Roman" w:eastAsia="华文仿宋" w:cs="Times New Roman"/>
          <w:sz w:val="32"/>
          <w:szCs w:val="32"/>
        </w:rPr>
        <w:t>飞行计划设计服务，包括在飞行前为用户提供航线规划、应急预案、载荷配置等与飞行计划相关的信息定制服务；</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Times New Roman" w:hAnsi="Times New Roman" w:eastAsia="华文仿宋" w:cs="Times New Roman"/>
          <w:sz w:val="32"/>
          <w:szCs w:val="32"/>
        </w:rPr>
        <w:t>低空飞行情报服务，掌握低空使用空域及航行要素的动态变化，为飞行中的航空器提供话音和数字化飞行情报服务。</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Times New Roman" w:hAnsi="Times New Roman" w:eastAsia="华文仿宋" w:cs="Times New Roman"/>
          <w:sz w:val="32"/>
          <w:szCs w:val="32"/>
        </w:rPr>
        <w:t>空中交通监视与告警服务，包括飞行范围超出告警，禁区、危险区和限制区侵入告警，目标丢失告警和协助救援；</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Times New Roman" w:hAnsi="Times New Roman" w:eastAsia="华文仿宋" w:cs="Times New Roman"/>
          <w:sz w:val="32"/>
          <w:szCs w:val="32"/>
        </w:rPr>
        <w:t>空中交通流量管理及调配服务，开展服务范围内低空空域容量和流量管理，进行空域调配所需相关知识；</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Times New Roman" w:hAnsi="Times New Roman" w:eastAsia="华文仿宋" w:cs="Times New Roman"/>
          <w:sz w:val="32"/>
          <w:szCs w:val="32"/>
        </w:rPr>
        <w:t>低空气象服务，包括提供气象产品、讲解气象情报、发布地方气象与观测信息、处理飞行员气象报告及支持气象信息检索等；</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Times New Roman" w:hAnsi="Times New Roman" w:eastAsia="华文仿宋" w:cs="Times New Roman"/>
          <w:sz w:val="32"/>
          <w:szCs w:val="32"/>
        </w:rPr>
        <w:t>低空航空情报服务，包括低空起降基础设施资料汇编、目视航图、数字化三维低空情报信息等低空航空情报产品与数据的提供、原始资料上报、动态航空情报信息发布及情报讲解等；</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Times New Roman" w:hAnsi="Times New Roman" w:eastAsia="华文仿宋" w:cs="Times New Roman"/>
          <w:sz w:val="32"/>
          <w:szCs w:val="32"/>
        </w:rPr>
        <w:t>空域风险评估服务，对低空空域进行定性和定量风险评估所需相关知识。</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Times New Roman" w:hAnsi="Times New Roman" w:eastAsia="华文仿宋" w:cs="Times New Roman"/>
          <w:sz w:val="32"/>
          <w:szCs w:val="32"/>
        </w:rPr>
        <w:t>（五）协调与应急知识：包括与相关单位间的协调配合，以及应急、搜寻与援救相关计划与程序。</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方正黑体_GBK" w:hAnsi="方正黑体_GBK" w:eastAsia="方正黑体_GBK" w:cs="方正黑体_GBK"/>
          <w:sz w:val="32"/>
          <w:szCs w:val="32"/>
        </w:rPr>
        <w:t>第七条</w:t>
      </w:r>
      <w:r>
        <w:rPr>
          <w:rFonts w:hint="eastAsia" w:ascii="Times New Roman" w:hAnsi="Times New Roman" w:eastAsia="华文仿宋" w:cs="Times New Roman"/>
          <w:sz w:val="32"/>
          <w:szCs w:val="32"/>
        </w:rPr>
        <w:t xml:space="preserve">  低空</w:t>
      </w:r>
      <w:r>
        <w:rPr>
          <w:rFonts w:ascii="Times New Roman" w:hAnsi="Times New Roman" w:eastAsia="华文仿宋" w:cs="Times New Roman"/>
          <w:sz w:val="32"/>
          <w:szCs w:val="32"/>
        </w:rPr>
        <w:t>飞行服务人员应当具备下列与</w:t>
      </w:r>
      <w:r>
        <w:rPr>
          <w:rFonts w:hint="eastAsia" w:ascii="Times New Roman" w:hAnsi="Times New Roman" w:eastAsia="华文仿宋" w:cs="Times New Roman"/>
          <w:sz w:val="32"/>
          <w:szCs w:val="32"/>
        </w:rPr>
        <w:t>低空</w:t>
      </w:r>
      <w:r>
        <w:rPr>
          <w:rFonts w:ascii="Times New Roman" w:hAnsi="Times New Roman" w:eastAsia="华文仿宋" w:cs="Times New Roman"/>
          <w:sz w:val="32"/>
          <w:szCs w:val="32"/>
        </w:rPr>
        <w:t>飞行服务工作职责相适应的技能：</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Times New Roman" w:hAnsi="Times New Roman" w:eastAsia="华文仿宋" w:cs="Times New Roman"/>
          <w:sz w:val="32"/>
          <w:szCs w:val="32"/>
        </w:rPr>
        <w:t>（一）能够收集、汇总飞行任务与计划，并完成报送与分发，协助低空用户办理任务审批、飞行计划申请与报备事宜；</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Times New Roman" w:hAnsi="Times New Roman" w:eastAsia="华文仿宋" w:cs="Times New Roman"/>
          <w:sz w:val="32"/>
          <w:szCs w:val="32"/>
        </w:rPr>
        <w:t>（二）能够对飞行任务、计划及相关资质进行预先审核，包括但不限于飞行员国籍、飞行执照、航空器机载设备、气象条件、任务批文等要素；</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Times New Roman" w:hAnsi="Times New Roman" w:eastAsia="华文仿宋" w:cs="Times New Roman"/>
          <w:sz w:val="32"/>
          <w:szCs w:val="32"/>
        </w:rPr>
        <w:t>（三）能够在飞行前为低空用户提供航线规划、应急预案制定、载荷配置建议等与飞行计划相关的信息定制服务；</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Times New Roman" w:hAnsi="Times New Roman" w:eastAsia="华文仿宋" w:cs="Times New Roman"/>
          <w:sz w:val="32"/>
          <w:szCs w:val="32"/>
        </w:rPr>
        <w:t>（四）能够提供语音及数字化低空飞行情报服务；</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Times New Roman" w:hAnsi="Times New Roman" w:eastAsia="华文仿宋" w:cs="Times New Roman"/>
          <w:sz w:val="32"/>
          <w:szCs w:val="32"/>
        </w:rPr>
        <w:t>（五）能够提供低空空中交通监视服务与告警服务；</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Times New Roman" w:hAnsi="Times New Roman" w:eastAsia="华文仿宋" w:cs="Times New Roman"/>
          <w:sz w:val="32"/>
          <w:szCs w:val="32"/>
        </w:rPr>
        <w:t>（六）能够提供低空空中交通流量管理与动态调配服务；</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Times New Roman" w:hAnsi="Times New Roman" w:eastAsia="华文仿宋" w:cs="Times New Roman"/>
          <w:sz w:val="32"/>
          <w:szCs w:val="32"/>
        </w:rPr>
        <w:t>（七）能够提供低空气象产品与数据，并完成气象情报的讲解服务；</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Times New Roman" w:hAnsi="Times New Roman" w:eastAsia="华文仿宋" w:cs="Times New Roman"/>
          <w:sz w:val="32"/>
          <w:szCs w:val="32"/>
        </w:rPr>
        <w:t>（八）能够运用各类低空航空情报产品与数据，提供相关原始资料，并发布影响低空运行的航空情报动态信息；</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Times New Roman" w:hAnsi="Times New Roman" w:eastAsia="华文仿宋" w:cs="Times New Roman"/>
          <w:sz w:val="32"/>
          <w:szCs w:val="32"/>
        </w:rPr>
        <w:t>（九）能够掌握通信、导航、监视等设备的运行状态；</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Times New Roman" w:hAnsi="Times New Roman" w:eastAsia="华文仿宋" w:cs="Times New Roman"/>
          <w:sz w:val="32"/>
          <w:szCs w:val="32"/>
        </w:rPr>
        <w:t>（十）能够正确执行紧急情况下的处置程序；</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Times New Roman" w:hAnsi="Times New Roman" w:eastAsia="华文仿宋" w:cs="Times New Roman"/>
          <w:sz w:val="32"/>
          <w:szCs w:val="32"/>
        </w:rPr>
        <w:t>（十一）能够协助地方政府开展联合监管工作；</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Times New Roman" w:hAnsi="Times New Roman" w:eastAsia="华文仿宋" w:cs="Times New Roman"/>
          <w:sz w:val="32"/>
          <w:szCs w:val="32"/>
        </w:rPr>
        <w:t>（十二）能够掌握并应用空域风险评估服务的相关知识；</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Times New Roman" w:hAnsi="Times New Roman" w:eastAsia="华文仿宋" w:cs="Times New Roman"/>
          <w:sz w:val="32"/>
          <w:szCs w:val="32"/>
        </w:rPr>
        <w:t>（十三）能够参与G/W类空域及航路航线的划设工作；</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Times New Roman" w:hAnsi="Times New Roman" w:eastAsia="华文仿宋" w:cs="Times New Roman"/>
          <w:sz w:val="32"/>
          <w:szCs w:val="32"/>
        </w:rPr>
        <w:t>（十四）具备一定的低空飞行程序设计能力；</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Times New Roman" w:hAnsi="Times New Roman" w:eastAsia="华文仿宋" w:cs="Times New Roman"/>
          <w:sz w:val="32"/>
          <w:szCs w:val="32"/>
        </w:rPr>
        <w:t>（十五）能够熟练操作和应用低空飞行服务平台；</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Times New Roman" w:hAnsi="Times New Roman" w:eastAsia="华文仿宋" w:cs="Times New Roman"/>
          <w:sz w:val="32"/>
          <w:szCs w:val="32"/>
        </w:rPr>
        <w:t>（十六）能够熟练操作和应用无人驾驶航空器综合管理平台（以下简称UOM平台）；</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Times New Roman" w:hAnsi="Times New Roman" w:eastAsia="华文仿宋" w:cs="Times New Roman"/>
          <w:sz w:val="32"/>
          <w:szCs w:val="32"/>
        </w:rPr>
        <w:t>（十七）其他体现出与其履行岗位职责相适应的能力与水平。</w:t>
      </w:r>
    </w:p>
    <w:p>
      <w:pPr>
        <w:keepNext/>
        <w:keepLines/>
        <w:adjustRightInd w:val="0"/>
        <w:snapToGrid w:val="0"/>
        <w:spacing w:before="480" w:after="480" w:line="480" w:lineRule="exact"/>
        <w:jc w:val="center"/>
        <w:outlineLvl w:val="0"/>
        <w:rPr>
          <w:rFonts w:hint="eastAsia" w:ascii="方正黑体_GBK" w:hAnsi="方正黑体_GBK" w:eastAsia="方正黑体_GBK" w:cs="方正黑体_GBK"/>
          <w:sz w:val="32"/>
          <w:szCs w:val="32"/>
        </w:rPr>
      </w:pPr>
      <w:bookmarkStart w:id="2" w:name="_Hlk198823990"/>
      <w:bookmarkStart w:id="3" w:name="_Toc31458"/>
      <w:r>
        <w:rPr>
          <w:rFonts w:hint="eastAsia" w:ascii="方正黑体_GBK" w:hAnsi="方正黑体_GBK" w:eastAsia="方正黑体_GBK" w:cs="方正黑体_GBK"/>
          <w:sz w:val="32"/>
          <w:szCs w:val="32"/>
        </w:rPr>
        <w:t>第三章 培训和见习</w:t>
      </w:r>
      <w:bookmarkEnd w:id="2"/>
      <w:bookmarkEnd w:id="3"/>
    </w:p>
    <w:p>
      <w:pPr>
        <w:adjustRightInd w:val="0"/>
        <w:snapToGrid w:val="0"/>
        <w:spacing w:line="480" w:lineRule="exact"/>
        <w:ind w:firstLine="640" w:firstLineChars="200"/>
        <w:rPr>
          <w:rFonts w:hint="eastAsia" w:ascii="华文仿宋" w:hAnsi="华文仿宋" w:eastAsia="华文仿宋" w:cs="华文仿宋"/>
          <w:sz w:val="32"/>
          <w:szCs w:val="32"/>
        </w:rPr>
      </w:pPr>
      <w:r>
        <w:rPr>
          <w:rFonts w:hint="eastAsia" w:ascii="方正黑体_GBK" w:hAnsi="方正黑体_GBK" w:eastAsia="方正黑体_GBK" w:cs="方正黑体_GBK"/>
          <w:sz w:val="32"/>
          <w:szCs w:val="32"/>
        </w:rPr>
        <w:t>第八条</w:t>
      </w:r>
      <w:bookmarkStart w:id="4" w:name="_Hlk198820039"/>
      <w:r>
        <w:rPr>
          <w:rFonts w:hint="eastAsia" w:ascii="华文仿宋" w:hAnsi="华文仿宋" w:eastAsia="华文仿宋" w:cs="华文仿宋"/>
          <w:sz w:val="32"/>
          <w:szCs w:val="32"/>
        </w:rPr>
        <w:t xml:space="preserve">  基础培训是为了使受训人具备在飞行服务站从事低空飞行服务工作的基本理论知识和基本实践技能。基础培训包括基础理论模块和实操模块。</w:t>
      </w:r>
    </w:p>
    <w:p>
      <w:pPr>
        <w:adjustRightInd w:val="0"/>
        <w:snapToGrid w:val="0"/>
        <w:spacing w:line="48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低空飞行服务人员应当通过</w:t>
      </w:r>
      <w:r>
        <w:rPr>
          <w:rFonts w:ascii="华文仿宋" w:hAnsi="华文仿宋" w:eastAsia="华文仿宋" w:cs="华文仿宋"/>
          <w:sz w:val="32"/>
          <w:szCs w:val="32"/>
          <w:lang w:val="en"/>
        </w:rPr>
        <w:t>低空民用航空</w:t>
      </w:r>
      <w:r>
        <w:rPr>
          <w:rFonts w:hint="eastAsia" w:ascii="华文仿宋" w:hAnsi="华文仿宋" w:eastAsia="华文仿宋" w:cs="华文仿宋"/>
          <w:sz w:val="32"/>
          <w:szCs w:val="32"/>
        </w:rPr>
        <w:t>飞行服务专业人员基础培训机构（以下简称基础培训机构）开展的基础培训，并取得基础培训合格证。</w:t>
      </w:r>
      <w:bookmarkStart w:id="5" w:name="_Hlk201261635"/>
    </w:p>
    <w:bookmarkEnd w:id="4"/>
    <w:bookmarkEnd w:id="5"/>
    <w:p>
      <w:pPr>
        <w:adjustRightInd w:val="0"/>
        <w:snapToGrid w:val="0"/>
        <w:spacing w:line="480" w:lineRule="exact"/>
        <w:ind w:firstLine="640" w:firstLineChars="200"/>
        <w:rPr>
          <w:rFonts w:hint="eastAsia" w:ascii="华文仿宋" w:hAnsi="华文仿宋" w:eastAsia="华文仿宋" w:cs="华文仿宋"/>
          <w:sz w:val="32"/>
          <w:szCs w:val="32"/>
        </w:rPr>
      </w:pPr>
      <w:r>
        <w:rPr>
          <w:rFonts w:hint="eastAsia" w:ascii="方正黑体_GBK" w:hAnsi="方正黑体_GBK" w:eastAsia="方正黑体_GBK" w:cs="方正黑体_GBK"/>
          <w:sz w:val="32"/>
          <w:szCs w:val="32"/>
        </w:rPr>
        <w:t>第九条</w:t>
      </w:r>
      <w:r>
        <w:rPr>
          <w:rFonts w:hint="eastAsia" w:ascii="华文仿宋" w:hAnsi="华文仿宋" w:eastAsia="华文仿宋" w:cs="华文仿宋"/>
          <w:sz w:val="32"/>
          <w:szCs w:val="32"/>
        </w:rPr>
        <w:t xml:space="preserve">  岗位资格培训是为了使受训人具备在低空飞行服务岗位工作的能力，并获得独立上岗工作资格所进行的培训。受训人取得基础培训合格证后方可进行岗位资格培训。</w:t>
      </w:r>
    </w:p>
    <w:p>
      <w:pPr>
        <w:adjustRightInd w:val="0"/>
        <w:snapToGrid w:val="0"/>
        <w:spacing w:line="48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低空飞行服务人员应当通过飞行服务站开展的岗位资格培训，并取得岗位资格培训合格证。</w:t>
      </w:r>
    </w:p>
    <w:p>
      <w:pPr>
        <w:adjustRightInd w:val="0"/>
        <w:snapToGrid w:val="0"/>
        <w:spacing w:line="48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岗位资格培训单位应当与确认飞行服务人员上岗资格的飞行服务站一致。</w:t>
      </w:r>
    </w:p>
    <w:p>
      <w:pPr>
        <w:adjustRightInd w:val="0"/>
        <w:snapToGrid w:val="0"/>
        <w:spacing w:line="480" w:lineRule="exact"/>
        <w:ind w:firstLine="640" w:firstLineChars="200"/>
        <w:rPr>
          <w:rFonts w:hint="eastAsia" w:ascii="华文仿宋" w:hAnsi="华文仿宋" w:eastAsia="华文仿宋" w:cs="华文仿宋"/>
          <w:sz w:val="32"/>
          <w:szCs w:val="32"/>
        </w:rPr>
      </w:pPr>
      <w:bookmarkStart w:id="6" w:name="_Hlk198821555"/>
      <w:r>
        <w:rPr>
          <w:rFonts w:hint="eastAsia" w:ascii="方正黑体_GBK" w:hAnsi="方正黑体_GBK" w:eastAsia="方正黑体_GBK" w:cs="方正黑体_GBK"/>
          <w:sz w:val="32"/>
          <w:szCs w:val="32"/>
        </w:rPr>
        <w:t>第十条</w:t>
      </w:r>
      <w:bookmarkEnd w:id="6"/>
      <w:r>
        <w:rPr>
          <w:rFonts w:hint="eastAsia" w:ascii="华文仿宋" w:hAnsi="华文仿宋" w:eastAsia="华文仿宋" w:cs="华文仿宋"/>
          <w:sz w:val="32"/>
          <w:szCs w:val="32"/>
        </w:rPr>
        <w:t xml:space="preserve">  低空飞行服务人员应当至少每年参加1次低空飞行服务专业人员复习培训（以下简称复习培训），并获得低空飞行服务专业人员复习培训合格证（以下简称复习培训合格证）。</w:t>
      </w:r>
    </w:p>
    <w:p>
      <w:pPr>
        <w:adjustRightInd w:val="0"/>
        <w:snapToGrid w:val="0"/>
        <w:spacing w:line="48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复习培训可由飞行服务站自行组织或委托其他飞行服务站或者基础培训机构组织开展，在岗工作每3年应当参加一次基础培训机构组织的复习培训。</w:t>
      </w:r>
    </w:p>
    <w:p>
      <w:pPr>
        <w:adjustRightInd w:val="0"/>
        <w:snapToGrid w:val="0"/>
        <w:spacing w:line="480" w:lineRule="exact"/>
        <w:ind w:firstLine="640" w:firstLineChars="200"/>
        <w:rPr>
          <w:rFonts w:hint="eastAsia" w:ascii="华文仿宋" w:hAnsi="华文仿宋" w:eastAsia="华文仿宋" w:cs="华文仿宋"/>
          <w:sz w:val="32"/>
          <w:szCs w:val="32"/>
        </w:rPr>
      </w:pPr>
      <w:r>
        <w:rPr>
          <w:rFonts w:hint="eastAsia" w:ascii="方正黑体_GBK" w:hAnsi="方正黑体_GBK" w:eastAsia="方正黑体_GBK" w:cs="方正黑体_GBK"/>
          <w:sz w:val="32"/>
          <w:szCs w:val="32"/>
        </w:rPr>
        <w:t>第十一条</w:t>
      </w:r>
      <w:r>
        <w:rPr>
          <w:rFonts w:hint="eastAsia" w:ascii="华文仿宋" w:hAnsi="华文仿宋" w:eastAsia="华文仿宋" w:cs="华文仿宋"/>
          <w:sz w:val="32"/>
          <w:szCs w:val="32"/>
        </w:rPr>
        <w:t xml:space="preserve">  低空飞行服务人员连续脱离飞行服务岗位工作一定时间后，恢复飞行服务岗位工作前须接受的培训，熟练培训应当符合下列要求：</w:t>
      </w:r>
    </w:p>
    <w:p>
      <w:pPr>
        <w:adjustRightInd w:val="0"/>
        <w:snapToGrid w:val="0"/>
        <w:spacing w:line="48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（一）连续脱离岗位3个月（含）以上且1年以下的，应当在岗位培训教员的监督下进行不少于40小时的熟练培训；</w:t>
      </w:r>
    </w:p>
    <w:p>
      <w:pPr>
        <w:adjustRightInd w:val="0"/>
        <w:snapToGrid w:val="0"/>
        <w:spacing w:line="48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（二）连续脱离岗位1年（含）以上的，应当在岗位培训教员的监督下进行不少于80小时的熟练培训。</w:t>
      </w:r>
    </w:p>
    <w:p>
      <w:pPr>
        <w:adjustRightInd w:val="0"/>
        <w:snapToGrid w:val="0"/>
        <w:spacing w:line="48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熟练培训由飞行服务站开展，熟练培训的培训和考核均由该飞行服务站岗位培训教员具体实施。</w:t>
      </w:r>
    </w:p>
    <w:p>
      <w:pPr>
        <w:adjustRightInd w:val="0"/>
        <w:snapToGrid w:val="0"/>
        <w:spacing w:line="480" w:lineRule="exact"/>
        <w:ind w:firstLine="640" w:firstLineChars="200"/>
        <w:rPr>
          <w:rFonts w:hint="eastAsia" w:ascii="华文仿宋" w:hAnsi="华文仿宋" w:eastAsia="华文仿宋" w:cs="华文仿宋"/>
          <w:sz w:val="32"/>
          <w:szCs w:val="32"/>
        </w:rPr>
      </w:pPr>
      <w:r>
        <w:rPr>
          <w:rFonts w:hint="eastAsia" w:ascii="方正黑体_GBK" w:hAnsi="方正黑体_GBK" w:eastAsia="方正黑体_GBK" w:cs="方正黑体_GBK"/>
          <w:sz w:val="32"/>
          <w:szCs w:val="32"/>
        </w:rPr>
        <w:t>第十二条</w:t>
      </w:r>
      <w:r>
        <w:rPr>
          <w:rFonts w:hint="eastAsia" w:ascii="华文仿宋" w:hAnsi="华文仿宋" w:eastAsia="华文仿宋" w:cs="华文仿宋"/>
          <w:sz w:val="32"/>
          <w:szCs w:val="32"/>
        </w:rPr>
        <w:t xml:space="preserve">  基础培训机构应当向完成基础培训并通过考试考核的受训人颁发</w:t>
      </w:r>
      <w:bookmarkStart w:id="7" w:name="_Hlk197331658"/>
      <w:r>
        <w:rPr>
          <w:rFonts w:hint="eastAsia" w:ascii="华文仿宋" w:hAnsi="华文仿宋" w:eastAsia="华文仿宋" w:cs="华文仿宋"/>
          <w:sz w:val="32"/>
          <w:szCs w:val="32"/>
        </w:rPr>
        <w:t>基础</w:t>
      </w:r>
      <w:bookmarkEnd w:id="7"/>
      <w:r>
        <w:rPr>
          <w:rFonts w:hint="eastAsia" w:ascii="华文仿宋" w:hAnsi="华文仿宋" w:eastAsia="华文仿宋" w:cs="华文仿宋"/>
          <w:sz w:val="32"/>
          <w:szCs w:val="32"/>
        </w:rPr>
        <w:t>培训合格证。</w:t>
      </w:r>
    </w:p>
    <w:p>
      <w:pPr>
        <w:adjustRightInd w:val="0"/>
        <w:snapToGrid w:val="0"/>
        <w:spacing w:line="48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飞行服务站应当向完成岗位资格培训并通过考试考核的受训人颁发岗位资格培训合格证。</w:t>
      </w:r>
    </w:p>
    <w:p>
      <w:pPr>
        <w:adjustRightInd w:val="0"/>
        <w:snapToGrid w:val="0"/>
        <w:spacing w:line="48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基础培训机构或飞行服务站应当向完成复习培训并通过考试的受训人颁发复习培训合格证。</w:t>
      </w:r>
    </w:p>
    <w:p>
      <w:pPr>
        <w:adjustRightInd w:val="0"/>
        <w:snapToGrid w:val="0"/>
        <w:spacing w:line="480" w:lineRule="exact"/>
        <w:ind w:firstLine="640" w:firstLineChars="200"/>
        <w:rPr>
          <w:rFonts w:hint="eastAsia" w:ascii="华文仿宋" w:hAnsi="华文仿宋" w:eastAsia="华文仿宋" w:cs="华文仿宋"/>
          <w:sz w:val="32"/>
          <w:szCs w:val="32"/>
        </w:rPr>
      </w:pPr>
      <w:r>
        <w:rPr>
          <w:rFonts w:hint="eastAsia" w:ascii="方正黑体_GBK" w:hAnsi="方正黑体_GBK" w:eastAsia="方正黑体_GBK" w:cs="方正黑体_GBK"/>
          <w:sz w:val="32"/>
          <w:szCs w:val="32"/>
        </w:rPr>
        <w:t>第十三条</w:t>
      </w:r>
      <w:r>
        <w:rPr>
          <w:rFonts w:hint="eastAsia" w:ascii="华文仿宋" w:hAnsi="华文仿宋" w:eastAsia="华文仿宋" w:cs="华文仿宋"/>
          <w:sz w:val="32"/>
          <w:szCs w:val="32"/>
        </w:rPr>
        <w:t xml:space="preserve">  基础培训合格证有效期2年，应当在基础培训合格证有效期内取得上岗资格。持证人自首次取得上岗资格后，若因工作变动等原因首次脱离飞行服务岗位，自首次脱离飞行服务岗位之日起，基础培训合格证有效期顺延2年。</w:t>
      </w:r>
    </w:p>
    <w:p>
      <w:pPr>
        <w:adjustRightInd w:val="0"/>
        <w:snapToGrid w:val="0"/>
        <w:spacing w:line="48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岗位资格培训合格证有效期2年。</w:t>
      </w:r>
    </w:p>
    <w:p>
      <w:pPr>
        <w:adjustRightInd w:val="0"/>
        <w:snapToGrid w:val="0"/>
        <w:spacing w:line="480" w:lineRule="exact"/>
        <w:ind w:firstLine="640" w:firstLineChars="200"/>
        <w:rPr>
          <w:rFonts w:hint="eastAsia" w:ascii="华文仿宋" w:hAnsi="华文仿宋" w:eastAsia="华文仿宋" w:cs="华文仿宋"/>
          <w:sz w:val="32"/>
          <w:szCs w:val="32"/>
        </w:rPr>
      </w:pPr>
      <w:r>
        <w:rPr>
          <w:rFonts w:hint="eastAsia" w:ascii="方正黑体_GBK" w:hAnsi="方正黑体_GBK" w:eastAsia="方正黑体_GBK" w:cs="方正黑体_GBK"/>
          <w:sz w:val="32"/>
          <w:szCs w:val="32"/>
        </w:rPr>
        <w:t>第十四条</w:t>
      </w:r>
      <w:r>
        <w:rPr>
          <w:rFonts w:hint="eastAsia" w:ascii="华文仿宋" w:hAnsi="华文仿宋" w:eastAsia="华文仿宋" w:cs="华文仿宋"/>
          <w:sz w:val="32"/>
          <w:szCs w:val="32"/>
        </w:rPr>
        <w:t xml:space="preserve">  完成低空飞行服务人员培训后，基础培训机构和飞行服务站应当妥善保存培训记录。</w:t>
      </w:r>
    </w:p>
    <w:p>
      <w:pPr>
        <w:adjustRightInd w:val="0"/>
        <w:snapToGrid w:val="0"/>
        <w:spacing w:line="48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飞行服务人员培训的教学计划、培训时间、教员名单、受训人名单，受训人的培训、考试、考核、评价、颁证情况等记录应当至少保存10年。</w:t>
      </w:r>
    </w:p>
    <w:p>
      <w:pPr>
        <w:adjustRightInd w:val="0"/>
        <w:snapToGrid w:val="0"/>
        <w:spacing w:line="480" w:lineRule="exact"/>
        <w:ind w:firstLine="640" w:firstLineChars="200"/>
        <w:rPr>
          <w:rFonts w:hint="eastAsia" w:ascii="华文仿宋" w:hAnsi="华文仿宋" w:eastAsia="华文仿宋" w:cs="华文仿宋"/>
          <w:sz w:val="32"/>
          <w:szCs w:val="32"/>
        </w:rPr>
      </w:pPr>
      <w:r>
        <w:rPr>
          <w:rFonts w:hint="eastAsia" w:ascii="方正黑体_GBK" w:hAnsi="方正黑体_GBK" w:eastAsia="方正黑体_GBK" w:cs="方正黑体_GBK"/>
          <w:sz w:val="32"/>
          <w:szCs w:val="32"/>
        </w:rPr>
        <w:t>第十五条</w:t>
      </w:r>
      <w:bookmarkStart w:id="8" w:name="_Hlk198730560"/>
      <w:r>
        <w:rPr>
          <w:rFonts w:hint="eastAsia" w:ascii="华文仿宋" w:hAnsi="华文仿宋" w:eastAsia="华文仿宋" w:cs="华文仿宋"/>
          <w:sz w:val="32"/>
          <w:szCs w:val="32"/>
        </w:rPr>
        <w:t xml:space="preserve">  基础培训可由具备民航局管制基础专业培训资格证书的高等院校，在其高等教育课程中组织实施。相关课程考核合格人员可获得基础培训合格证，证书中注明所修专业课程名称及成绩。</w:t>
      </w:r>
    </w:p>
    <w:p>
      <w:pPr>
        <w:adjustRightInd w:val="0"/>
        <w:snapToGrid w:val="0"/>
        <w:spacing w:line="480" w:lineRule="exact"/>
        <w:ind w:firstLine="640" w:firstLineChars="200"/>
        <w:rPr>
          <w:rFonts w:hint="eastAsia" w:ascii="华文仿宋" w:hAnsi="华文仿宋" w:eastAsia="华文仿宋" w:cs="华文仿宋"/>
          <w:sz w:val="32"/>
          <w:szCs w:val="32"/>
        </w:rPr>
      </w:pPr>
      <w:r>
        <w:rPr>
          <w:rFonts w:hint="eastAsia" w:ascii="方正黑体_GBK" w:hAnsi="方正黑体_GBK" w:eastAsia="方正黑体_GBK" w:cs="方正黑体_GBK"/>
          <w:sz w:val="32"/>
          <w:szCs w:val="32"/>
        </w:rPr>
        <w:t>第十六条</w:t>
      </w:r>
      <w:r>
        <w:rPr>
          <w:rFonts w:hint="eastAsia" w:ascii="华文仿宋" w:hAnsi="华文仿宋" w:eastAsia="华文仿宋" w:cs="华文仿宋"/>
          <w:sz w:val="32"/>
          <w:szCs w:val="32"/>
        </w:rPr>
        <w:t xml:space="preserve">  低空飞行服务人员应当完成至少3个月的低空飞行服务见习工作。见习要求如下：</w:t>
      </w:r>
    </w:p>
    <w:p>
      <w:pPr>
        <w:adjustRightInd w:val="0"/>
        <w:snapToGrid w:val="0"/>
        <w:spacing w:line="48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（一）见习人员在获得岗位资格培训合格证后方可开始见习；</w:t>
      </w:r>
    </w:p>
    <w:p>
      <w:pPr>
        <w:adjustRightInd w:val="0"/>
        <w:snapToGrid w:val="0"/>
        <w:spacing w:line="48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（二）见习单位应当与确认飞行服务人员上岗资格的飞行服务站一致。</w:t>
      </w:r>
    </w:p>
    <w:p>
      <w:pPr>
        <w:adjustRightInd w:val="0"/>
        <w:snapToGrid w:val="0"/>
        <w:spacing w:line="48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（三）见习人员应当在岗位培训教员指导和监督下完成，岗位培训教员应当获得上岗资格满2年或以上，且具备在该飞行服务站工作2年或以上的独立工作经验，见习时的运行安全由岗位培训教员承担。</w:t>
      </w:r>
    </w:p>
    <w:p>
      <w:pPr>
        <w:adjustRightInd w:val="0"/>
        <w:snapToGrid w:val="0"/>
        <w:spacing w:line="48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（四）飞行服务站应当为见习人员建立真实、准确的见习档案，填写见习经历记录本，见习结束后由见习单位出具见习经历证明，见习经历证明模板参见附件一。</w:t>
      </w:r>
    </w:p>
    <w:p>
      <w:pPr>
        <w:adjustRightInd w:val="0"/>
        <w:snapToGrid w:val="0"/>
        <w:spacing w:line="480" w:lineRule="exact"/>
        <w:ind w:firstLine="640" w:firstLineChars="200"/>
        <w:rPr>
          <w:rFonts w:hint="eastAsia" w:ascii="华文仿宋" w:hAnsi="华文仿宋" w:eastAsia="华文仿宋" w:cs="华文仿宋"/>
          <w:sz w:val="32"/>
          <w:szCs w:val="32"/>
        </w:rPr>
      </w:pPr>
    </w:p>
    <w:p>
      <w:pPr>
        <w:keepNext/>
        <w:keepLines/>
        <w:adjustRightInd w:val="0"/>
        <w:snapToGrid w:val="0"/>
        <w:spacing w:before="480" w:after="480" w:line="480" w:lineRule="exact"/>
        <w:jc w:val="center"/>
        <w:outlineLvl w:val="0"/>
        <w:rPr>
          <w:rFonts w:hint="eastAsia" w:ascii="方正黑体_GBK" w:hAnsi="方正黑体_GBK" w:eastAsia="方正黑体_GBK" w:cs="方正黑体_GBK"/>
          <w:sz w:val="32"/>
          <w:szCs w:val="32"/>
        </w:rPr>
      </w:pPr>
      <w:bookmarkStart w:id="9" w:name="_Toc4149"/>
      <w:r>
        <w:rPr>
          <w:rFonts w:hint="eastAsia" w:ascii="方正黑体_GBK" w:hAnsi="方正黑体_GBK" w:eastAsia="方正黑体_GBK" w:cs="方正黑体_GBK"/>
          <w:sz w:val="32"/>
          <w:szCs w:val="32"/>
        </w:rPr>
        <w:t>第四章 上岗资格管理</w:t>
      </w:r>
      <w:bookmarkEnd w:id="9"/>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方正黑体_GBK" w:hAnsi="方正黑体_GBK" w:eastAsia="方正黑体_GBK" w:cs="方正黑体_GBK"/>
          <w:sz w:val="32"/>
          <w:szCs w:val="32"/>
        </w:rPr>
        <w:t>第十七条</w:t>
      </w:r>
      <w:r>
        <w:rPr>
          <w:rFonts w:hint="eastAsia" w:ascii="Times New Roman" w:hAnsi="Times New Roman" w:eastAsia="华文仿宋" w:cs="Times New Roman"/>
          <w:sz w:val="32"/>
          <w:szCs w:val="32"/>
        </w:rPr>
        <w:t xml:space="preserve">  低空</w:t>
      </w:r>
      <w:r>
        <w:rPr>
          <w:rFonts w:ascii="Times New Roman" w:hAnsi="Times New Roman" w:eastAsia="华文仿宋" w:cs="Times New Roman"/>
          <w:sz w:val="32"/>
          <w:szCs w:val="32"/>
        </w:rPr>
        <w:t>飞行服务人员上岗资格应当由飞行服务站认可，飞行服务站应当</w:t>
      </w:r>
      <w:r>
        <w:rPr>
          <w:rFonts w:hint="eastAsia" w:ascii="Times New Roman" w:hAnsi="Times New Roman" w:eastAsia="华文仿宋" w:cs="Times New Roman"/>
          <w:sz w:val="32"/>
          <w:szCs w:val="32"/>
        </w:rPr>
        <w:t>对通过上岗资格考核的人员</w:t>
      </w:r>
      <w:r>
        <w:rPr>
          <w:rFonts w:ascii="Times New Roman" w:hAnsi="Times New Roman" w:eastAsia="华文仿宋" w:cs="Times New Roman"/>
          <w:sz w:val="32"/>
          <w:szCs w:val="32"/>
        </w:rPr>
        <w:t>以聘任文件等适当形式确认</w:t>
      </w:r>
      <w:bookmarkStart w:id="10" w:name="_Hlk212405822"/>
      <w:r>
        <w:rPr>
          <w:rFonts w:hint="eastAsia" w:ascii="Times New Roman" w:hAnsi="Times New Roman" w:eastAsia="华文仿宋" w:cs="Times New Roman"/>
          <w:sz w:val="32"/>
          <w:szCs w:val="32"/>
        </w:rPr>
        <w:t>其</w:t>
      </w:r>
      <w:r>
        <w:rPr>
          <w:rFonts w:ascii="Times New Roman" w:hAnsi="Times New Roman" w:eastAsia="华文仿宋" w:cs="Times New Roman"/>
          <w:sz w:val="32"/>
          <w:szCs w:val="32"/>
        </w:rPr>
        <w:t>上岗资格</w:t>
      </w:r>
      <w:bookmarkEnd w:id="10"/>
      <w:r>
        <w:rPr>
          <w:rFonts w:hint="eastAsia" w:ascii="Times New Roman" w:hAnsi="Times New Roman" w:eastAsia="华文仿宋" w:cs="Times New Roman"/>
          <w:sz w:val="32"/>
          <w:szCs w:val="32"/>
        </w:rPr>
        <w:t>，上岗资格证书作为聘任文件的附件，上岗资格证书样式参见附件二</w:t>
      </w:r>
      <w:r>
        <w:rPr>
          <w:rFonts w:ascii="Times New Roman" w:hAnsi="Times New Roman" w:eastAsia="华文仿宋" w:cs="Times New Roman"/>
          <w:sz w:val="32"/>
          <w:szCs w:val="32"/>
        </w:rPr>
        <w:t>。</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Times New Roman" w:hAnsi="Times New Roman" w:eastAsia="华文仿宋" w:cs="Times New Roman"/>
          <w:sz w:val="32"/>
          <w:szCs w:val="32"/>
        </w:rPr>
        <w:t>上岗资格证书只表明持证人具备在颁发此证书的飞行服务站工作的资格。</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方正黑体_GBK" w:hAnsi="方正黑体_GBK" w:eastAsia="方正黑体_GBK" w:cs="方正黑体_GBK"/>
          <w:sz w:val="32"/>
          <w:szCs w:val="32"/>
        </w:rPr>
        <w:t>第十八条</w:t>
      </w:r>
      <w:r>
        <w:rPr>
          <w:rFonts w:hint="eastAsia" w:ascii="Times New Roman" w:hAnsi="Times New Roman" w:eastAsia="华文仿宋" w:cs="Times New Roman"/>
          <w:sz w:val="32"/>
          <w:szCs w:val="32"/>
        </w:rPr>
        <w:t xml:space="preserve">  </w:t>
      </w:r>
      <w:r>
        <w:rPr>
          <w:rFonts w:ascii="Times New Roman" w:hAnsi="Times New Roman" w:eastAsia="华文仿宋" w:cs="Times New Roman"/>
          <w:sz w:val="32"/>
          <w:szCs w:val="32"/>
        </w:rPr>
        <w:t>飞行服务站应当将</w:t>
      </w:r>
      <w:r>
        <w:rPr>
          <w:rFonts w:hint="eastAsia" w:ascii="Times New Roman" w:hAnsi="Times New Roman" w:eastAsia="华文仿宋" w:cs="Times New Roman"/>
          <w:sz w:val="32"/>
          <w:szCs w:val="32"/>
        </w:rPr>
        <w:t>低空</w:t>
      </w:r>
      <w:r>
        <w:rPr>
          <w:rFonts w:ascii="Times New Roman" w:hAnsi="Times New Roman" w:eastAsia="华文仿宋" w:cs="Times New Roman"/>
          <w:sz w:val="32"/>
          <w:szCs w:val="32"/>
        </w:rPr>
        <w:t>飞行服务人员备案信息表（</w:t>
      </w:r>
      <w:r>
        <w:rPr>
          <w:rFonts w:hint="eastAsia" w:ascii="Times New Roman" w:hAnsi="Times New Roman" w:eastAsia="华文仿宋" w:cs="Times New Roman"/>
          <w:sz w:val="32"/>
          <w:szCs w:val="32"/>
        </w:rPr>
        <w:t>见</w:t>
      </w:r>
      <w:r>
        <w:rPr>
          <w:rFonts w:ascii="Times New Roman" w:hAnsi="Times New Roman" w:eastAsia="华文仿宋" w:cs="Times New Roman"/>
          <w:sz w:val="32"/>
          <w:szCs w:val="32"/>
        </w:rPr>
        <w:t>附件</w:t>
      </w:r>
      <w:r>
        <w:rPr>
          <w:rFonts w:hint="eastAsia" w:ascii="Times New Roman" w:hAnsi="Times New Roman" w:eastAsia="华文仿宋" w:cs="Times New Roman"/>
          <w:sz w:val="32"/>
          <w:szCs w:val="32"/>
        </w:rPr>
        <w:t>三</w:t>
      </w:r>
      <w:r>
        <w:rPr>
          <w:rFonts w:ascii="Times New Roman" w:hAnsi="Times New Roman" w:eastAsia="华文仿宋" w:cs="Times New Roman"/>
          <w:sz w:val="32"/>
          <w:szCs w:val="32"/>
        </w:rPr>
        <w:t>）提交至飞行服务站所在地区管理局进行备案。</w:t>
      </w:r>
      <w:r>
        <w:rPr>
          <w:rFonts w:hint="eastAsia" w:ascii="Times New Roman" w:hAnsi="Times New Roman" w:eastAsia="华文仿宋" w:cs="Times New Roman"/>
          <w:sz w:val="32"/>
          <w:szCs w:val="32"/>
        </w:rPr>
        <w:t>低空</w:t>
      </w:r>
      <w:r>
        <w:rPr>
          <w:rFonts w:ascii="Times New Roman" w:hAnsi="Times New Roman" w:eastAsia="华文仿宋" w:cs="Times New Roman"/>
          <w:sz w:val="32"/>
          <w:szCs w:val="32"/>
        </w:rPr>
        <w:t>飞行服务人员备案信息表及相关材料应当长期保存。</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方正黑体_GBK" w:hAnsi="方正黑体_GBK" w:eastAsia="方正黑体_GBK" w:cs="方正黑体_GBK"/>
          <w:sz w:val="32"/>
          <w:szCs w:val="32"/>
        </w:rPr>
        <w:t>第十九条</w:t>
      </w:r>
      <w:r>
        <w:rPr>
          <w:rFonts w:hint="eastAsia" w:ascii="Times New Roman" w:hAnsi="Times New Roman" w:eastAsia="华文仿宋" w:cs="Times New Roman"/>
          <w:sz w:val="32"/>
          <w:szCs w:val="32"/>
        </w:rPr>
        <w:t xml:space="preserve">  低空飞行服务人员从事低空飞行服务岗位工作时，应当携带上岗资格证或者将上岗资格证保存在岗位所在单位，便于接受检查。</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方正黑体_GBK" w:hAnsi="方正黑体_GBK" w:eastAsia="方正黑体_GBK" w:cs="方正黑体_GBK"/>
          <w:sz w:val="32"/>
          <w:szCs w:val="32"/>
        </w:rPr>
        <w:t>第二十条</w:t>
      </w:r>
      <w:r>
        <w:rPr>
          <w:rFonts w:hint="eastAsia" w:ascii="Times New Roman" w:hAnsi="Times New Roman" w:eastAsia="华文仿宋" w:cs="Times New Roman"/>
          <w:sz w:val="32"/>
          <w:szCs w:val="32"/>
        </w:rPr>
        <w:t xml:space="preserve">  已获得上岗资格证的低空飞行服务人员应当满足下列近期经历要求：</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Times New Roman" w:hAnsi="Times New Roman" w:eastAsia="华文仿宋" w:cs="Times New Roman"/>
          <w:sz w:val="32"/>
          <w:szCs w:val="32"/>
        </w:rPr>
        <w:t>（一）每6个月内在低空飞行服务岗位履行工作职责的时间不少于80小时；</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Times New Roman" w:hAnsi="Times New Roman" w:eastAsia="华文仿宋" w:cs="Times New Roman"/>
          <w:sz w:val="32"/>
          <w:szCs w:val="32"/>
        </w:rPr>
        <w:t>（二）熟悉所有与履行低空飞行服务工作职责相关、现行有效的规则、程序和资料；</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Times New Roman" w:hAnsi="Times New Roman" w:eastAsia="华文仿宋" w:cs="Times New Roman"/>
          <w:sz w:val="32"/>
          <w:szCs w:val="32"/>
        </w:rPr>
        <w:t>（三）按照《</w:t>
      </w:r>
      <w:r>
        <w:rPr>
          <w:rFonts w:ascii="Times New Roman" w:hAnsi="Times New Roman" w:eastAsia="华文仿宋" w:cs="Times New Roman"/>
          <w:sz w:val="32"/>
          <w:szCs w:val="32"/>
          <w:lang w:val="en"/>
        </w:rPr>
        <w:t>低空民用航空</w:t>
      </w:r>
      <w:r>
        <w:rPr>
          <w:rFonts w:hint="eastAsia" w:ascii="Times New Roman" w:hAnsi="Times New Roman" w:eastAsia="华文仿宋" w:cs="Times New Roman"/>
          <w:sz w:val="32"/>
          <w:szCs w:val="32"/>
        </w:rPr>
        <w:t>飞行服务人员培训管理办法》的规定完成复习培训并达到相关要求。</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方正黑体_GBK" w:hAnsi="方正黑体_GBK" w:eastAsia="方正黑体_GBK" w:cs="方正黑体_GBK"/>
          <w:sz w:val="32"/>
          <w:szCs w:val="32"/>
        </w:rPr>
        <w:t>第二十一条</w:t>
      </w:r>
      <w:r>
        <w:rPr>
          <w:rFonts w:hint="eastAsia" w:ascii="Times New Roman" w:hAnsi="Times New Roman" w:eastAsia="华文仿宋" w:cs="Times New Roman"/>
          <w:sz w:val="32"/>
          <w:szCs w:val="32"/>
        </w:rPr>
        <w:t xml:space="preserve">  低空飞行服务人员应当在其工作的飞行服务站进行上岗资格证注册，注册的有效期为1年。上岗资格证颁发时，飞行服务站应当同时为持证人员办理首次注册。</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方正黑体_GBK" w:hAnsi="方正黑体_GBK" w:eastAsia="方正黑体_GBK" w:cs="方正黑体_GBK"/>
          <w:sz w:val="32"/>
          <w:szCs w:val="32"/>
        </w:rPr>
        <w:t>第二十二条</w:t>
      </w:r>
      <w:r>
        <w:rPr>
          <w:rFonts w:hint="eastAsia" w:ascii="Times New Roman" w:hAnsi="Times New Roman" w:eastAsia="华文仿宋" w:cs="Times New Roman"/>
          <w:sz w:val="32"/>
          <w:szCs w:val="32"/>
        </w:rPr>
        <w:t xml:space="preserve">  上岗资格证注册有效期满前1个月，低空飞行服务站应当组织飞行服务人员的注册考核，注册考核包括理论和技能考核，经考核成绩合格，且符合近期经历要求的，飞行服务站应当在其上岗资格证有效期满前，为其办理注册。</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Times New Roman" w:hAnsi="Times New Roman" w:eastAsia="华文仿宋" w:cs="Times New Roman"/>
          <w:sz w:val="32"/>
          <w:szCs w:val="32"/>
        </w:rPr>
        <w:t>注册考核由岗位培训教员具体实施。</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方正黑体_GBK" w:hAnsi="方正黑体_GBK" w:eastAsia="方正黑体_GBK" w:cs="方正黑体_GBK"/>
          <w:sz w:val="32"/>
          <w:szCs w:val="32"/>
        </w:rPr>
        <w:t>第二十三条</w:t>
      </w:r>
      <w:r>
        <w:rPr>
          <w:rFonts w:hint="eastAsia" w:ascii="Times New Roman" w:hAnsi="Times New Roman" w:eastAsia="华文仿宋" w:cs="Times New Roman"/>
          <w:sz w:val="32"/>
          <w:szCs w:val="32"/>
        </w:rPr>
        <w:t xml:space="preserve">  低空飞行服务人员有下列情形之一的，不得从事低空飞行服务工作：  </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Times New Roman" w:hAnsi="Times New Roman" w:eastAsia="华文仿宋" w:cs="Times New Roman"/>
          <w:sz w:val="32"/>
          <w:szCs w:val="32"/>
        </w:rPr>
        <w:t>（一）未确认低空飞行服务上岗资格的人员；</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Times New Roman" w:hAnsi="Times New Roman" w:eastAsia="华文仿宋" w:cs="Times New Roman"/>
          <w:sz w:val="32"/>
          <w:szCs w:val="32"/>
        </w:rPr>
        <w:t>（二）上岗资格证未经注册或者注册无效的人员；</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Times New Roman" w:hAnsi="Times New Roman" w:eastAsia="华文仿宋" w:cs="Times New Roman"/>
          <w:sz w:val="32"/>
          <w:szCs w:val="32"/>
        </w:rPr>
        <w:t>（三）不符合近期经历要求；</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Times New Roman" w:hAnsi="Times New Roman" w:eastAsia="华文仿宋" w:cs="Times New Roman"/>
          <w:sz w:val="32"/>
          <w:szCs w:val="32"/>
        </w:rPr>
        <w:t>（四）被依法依规暂停低空飞行服务工作期间；</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Times New Roman" w:hAnsi="Times New Roman" w:eastAsia="华文仿宋" w:cs="Times New Roman"/>
          <w:sz w:val="32"/>
          <w:szCs w:val="32"/>
        </w:rPr>
        <w:t>（五）在饮用任何含酒精饮料之后的8小时之内或者处在酒精作用之下、血液中酒精含量等于或者大于0.04%，或者受到任何作用于精神的物品影响损及工作能力时。</w:t>
      </w:r>
    </w:p>
    <w:bookmarkEnd w:id="8"/>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方正黑体_GBK" w:hAnsi="方正黑体_GBK" w:eastAsia="方正黑体_GBK" w:cs="方正黑体_GBK"/>
          <w:sz w:val="32"/>
          <w:szCs w:val="32"/>
        </w:rPr>
        <w:t>第二十四条</w:t>
      </w:r>
      <w:r>
        <w:rPr>
          <w:rFonts w:hint="eastAsia" w:ascii="Times New Roman" w:hAnsi="Times New Roman" w:eastAsia="华文仿宋" w:cs="Times New Roman"/>
          <w:sz w:val="32"/>
          <w:szCs w:val="32"/>
        </w:rPr>
        <w:t xml:space="preserve">  低空飞行服务人员在上岗资格证注册时，不满足经历要求的，应当进行相应时间的熟练培训，经熟练培训并考核合格后，予以重新注册。</w:t>
      </w:r>
    </w:p>
    <w:p>
      <w:pPr>
        <w:keepNext/>
        <w:keepLines/>
        <w:adjustRightInd w:val="0"/>
        <w:snapToGrid w:val="0"/>
        <w:spacing w:before="480" w:after="480" w:line="480" w:lineRule="exact"/>
        <w:jc w:val="center"/>
        <w:outlineLvl w:val="0"/>
        <w:rPr>
          <w:rFonts w:hint="eastAsia" w:ascii="方正黑体_GBK" w:hAnsi="方正黑体_GBK" w:eastAsia="方正黑体_GBK" w:cs="方正黑体_GBK"/>
          <w:sz w:val="32"/>
          <w:szCs w:val="32"/>
        </w:rPr>
      </w:pPr>
      <w:bookmarkStart w:id="11" w:name="_Toc26728"/>
      <w:r>
        <w:rPr>
          <w:rFonts w:hint="eastAsia" w:ascii="方正黑体_GBK" w:hAnsi="方正黑体_GBK" w:eastAsia="方正黑体_GBK" w:cs="方正黑体_GBK"/>
          <w:sz w:val="32"/>
          <w:szCs w:val="32"/>
        </w:rPr>
        <w:t>第五章 技术档案管理</w:t>
      </w:r>
      <w:bookmarkEnd w:id="11"/>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方正黑体_GBK" w:hAnsi="方正黑体_GBK" w:eastAsia="方正黑体_GBK" w:cs="方正黑体_GBK"/>
          <w:sz w:val="32"/>
          <w:szCs w:val="32"/>
        </w:rPr>
        <w:t>第二十五条</w:t>
      </w:r>
      <w:r>
        <w:rPr>
          <w:rFonts w:hint="eastAsia" w:ascii="Times New Roman" w:hAnsi="Times New Roman" w:eastAsia="华文仿宋" w:cs="Times New Roman"/>
          <w:sz w:val="32"/>
          <w:szCs w:val="32"/>
        </w:rPr>
        <w:t xml:space="preserve">  </w:t>
      </w:r>
      <w:r>
        <w:rPr>
          <w:rFonts w:ascii="Times New Roman" w:hAnsi="Times New Roman" w:eastAsia="华文仿宋" w:cs="Times New Roman"/>
          <w:sz w:val="32"/>
          <w:szCs w:val="32"/>
        </w:rPr>
        <w:t>飞行服务站应</w:t>
      </w:r>
      <w:r>
        <w:rPr>
          <w:rFonts w:hint="eastAsia" w:ascii="Times New Roman" w:hAnsi="Times New Roman" w:eastAsia="华文仿宋" w:cs="Times New Roman"/>
          <w:sz w:val="32"/>
          <w:szCs w:val="32"/>
        </w:rPr>
        <w:t>当</w:t>
      </w:r>
      <w:r>
        <w:rPr>
          <w:rFonts w:ascii="Times New Roman" w:hAnsi="Times New Roman" w:eastAsia="华文仿宋" w:cs="Times New Roman"/>
          <w:sz w:val="32"/>
          <w:szCs w:val="32"/>
        </w:rPr>
        <w:t>为本单位</w:t>
      </w:r>
      <w:r>
        <w:rPr>
          <w:rFonts w:hint="eastAsia" w:ascii="Times New Roman" w:hAnsi="Times New Roman" w:eastAsia="华文仿宋" w:cs="Times New Roman"/>
          <w:sz w:val="32"/>
          <w:szCs w:val="32"/>
        </w:rPr>
        <w:t>低空</w:t>
      </w:r>
      <w:r>
        <w:rPr>
          <w:rFonts w:ascii="Times New Roman" w:hAnsi="Times New Roman" w:eastAsia="华文仿宋" w:cs="Times New Roman"/>
          <w:sz w:val="32"/>
          <w:szCs w:val="32"/>
        </w:rPr>
        <w:t>飞行服务人员建立并管理个人技术档案。</w:t>
      </w:r>
    </w:p>
    <w:p>
      <w:pPr>
        <w:adjustRightInd w:val="0"/>
        <w:snapToGrid w:val="0"/>
        <w:spacing w:line="480" w:lineRule="exact"/>
        <w:ind w:firstLine="640" w:firstLineChars="200"/>
        <w:rPr>
          <w:rFonts w:ascii="Times New Roman" w:hAnsi="Times New Roman" w:eastAsia="华文仿宋" w:cs="Times New Roman"/>
          <w:sz w:val="32"/>
          <w:szCs w:val="32"/>
        </w:rPr>
      </w:pPr>
      <w:r>
        <w:rPr>
          <w:rFonts w:ascii="Times New Roman" w:hAnsi="Times New Roman" w:eastAsia="华文仿宋" w:cs="Times New Roman"/>
          <w:sz w:val="32"/>
          <w:szCs w:val="32"/>
        </w:rPr>
        <w:t>个人技术档案内容至少包括个人基本信息、基础培训合格证、岗位资格培训合格证、见习经历证明、</w:t>
      </w:r>
      <w:r>
        <w:rPr>
          <w:rFonts w:hint="eastAsia" w:ascii="Times New Roman" w:hAnsi="Times New Roman" w:eastAsia="华文仿宋" w:cs="Times New Roman"/>
          <w:sz w:val="32"/>
          <w:szCs w:val="32"/>
        </w:rPr>
        <w:t>上岗资格证及其注册情况、</w:t>
      </w:r>
      <w:r>
        <w:rPr>
          <w:rFonts w:ascii="Times New Roman" w:hAnsi="Times New Roman" w:eastAsia="华文仿宋" w:cs="Times New Roman"/>
          <w:sz w:val="32"/>
          <w:szCs w:val="32"/>
        </w:rPr>
        <w:t>工作经历、培训记录等，</w:t>
      </w:r>
      <w:r>
        <w:rPr>
          <w:rFonts w:hint="eastAsia" w:ascii="Times New Roman" w:hAnsi="Times New Roman" w:eastAsia="华文仿宋" w:cs="Times New Roman"/>
          <w:sz w:val="32"/>
          <w:szCs w:val="32"/>
        </w:rPr>
        <w:t>低空</w:t>
      </w:r>
      <w:r>
        <w:rPr>
          <w:rFonts w:ascii="Times New Roman" w:hAnsi="Times New Roman" w:eastAsia="华文仿宋" w:cs="Times New Roman"/>
          <w:sz w:val="32"/>
          <w:szCs w:val="32"/>
        </w:rPr>
        <w:t>飞行服务人员技术档案模板见附件</w:t>
      </w:r>
      <w:r>
        <w:rPr>
          <w:rFonts w:hint="eastAsia" w:ascii="Times New Roman" w:hAnsi="Times New Roman" w:eastAsia="华文仿宋" w:cs="Times New Roman"/>
          <w:sz w:val="32"/>
          <w:szCs w:val="32"/>
        </w:rPr>
        <w:t>四</w:t>
      </w:r>
      <w:r>
        <w:rPr>
          <w:rFonts w:ascii="Times New Roman" w:hAnsi="Times New Roman" w:eastAsia="华文仿宋" w:cs="Times New Roman"/>
          <w:sz w:val="32"/>
          <w:szCs w:val="32"/>
        </w:rPr>
        <w:t>。</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方正黑体_GBK" w:hAnsi="方正黑体_GBK" w:eastAsia="方正黑体_GBK" w:cs="方正黑体_GBK"/>
          <w:sz w:val="32"/>
          <w:szCs w:val="32"/>
        </w:rPr>
        <w:t>第二十六条</w:t>
      </w:r>
      <w:r>
        <w:rPr>
          <w:rFonts w:hint="eastAsia" w:ascii="Times New Roman" w:hAnsi="Times New Roman" w:eastAsia="华文仿宋" w:cs="Times New Roman"/>
          <w:sz w:val="32"/>
          <w:szCs w:val="32"/>
        </w:rPr>
        <w:t xml:space="preserve">  低空</w:t>
      </w:r>
      <w:r>
        <w:rPr>
          <w:rFonts w:ascii="Times New Roman" w:hAnsi="Times New Roman" w:eastAsia="华文仿宋" w:cs="Times New Roman"/>
          <w:sz w:val="32"/>
          <w:szCs w:val="32"/>
        </w:rPr>
        <w:t>飞行服务人员技术档案管理要求如下：</w:t>
      </w:r>
    </w:p>
    <w:p>
      <w:pPr>
        <w:adjustRightInd w:val="0"/>
        <w:snapToGrid w:val="0"/>
        <w:spacing w:line="480" w:lineRule="exact"/>
        <w:ind w:firstLine="640" w:firstLineChars="200"/>
        <w:rPr>
          <w:rFonts w:ascii="Times New Roman" w:hAnsi="Times New Roman" w:eastAsia="华文仿宋" w:cs="Times New Roman"/>
          <w:sz w:val="32"/>
          <w:szCs w:val="32"/>
        </w:rPr>
      </w:pPr>
      <w:r>
        <w:rPr>
          <w:rFonts w:ascii="Times New Roman" w:hAnsi="Times New Roman" w:eastAsia="华文仿宋" w:cs="Times New Roman"/>
          <w:sz w:val="32"/>
          <w:szCs w:val="32"/>
        </w:rPr>
        <w:t>（一）个人技术档案应当及时归档并随时可查，保持</w:t>
      </w:r>
      <w:r>
        <w:rPr>
          <w:rFonts w:hint="eastAsia" w:ascii="Times New Roman" w:hAnsi="Times New Roman" w:eastAsia="华文仿宋" w:cs="Times New Roman"/>
          <w:sz w:val="32"/>
          <w:szCs w:val="32"/>
        </w:rPr>
        <w:t>低空</w:t>
      </w:r>
      <w:r>
        <w:rPr>
          <w:rFonts w:ascii="Times New Roman" w:hAnsi="Times New Roman" w:eastAsia="华文仿宋" w:cs="Times New Roman"/>
          <w:sz w:val="32"/>
          <w:szCs w:val="32"/>
        </w:rPr>
        <w:t>飞行服务人员信息记载的真实、连续和完整；</w:t>
      </w:r>
    </w:p>
    <w:p>
      <w:pPr>
        <w:adjustRightInd w:val="0"/>
        <w:snapToGrid w:val="0"/>
        <w:spacing w:line="480" w:lineRule="exact"/>
        <w:ind w:firstLine="640" w:firstLineChars="200"/>
        <w:rPr>
          <w:rFonts w:ascii="Times New Roman" w:hAnsi="Times New Roman" w:eastAsia="华文仿宋" w:cs="Times New Roman"/>
          <w:sz w:val="32"/>
          <w:szCs w:val="32"/>
        </w:rPr>
      </w:pPr>
      <w:r>
        <w:rPr>
          <w:rFonts w:ascii="Times New Roman" w:hAnsi="Times New Roman" w:eastAsia="华文仿宋" w:cs="Times New Roman"/>
          <w:sz w:val="32"/>
          <w:szCs w:val="32"/>
        </w:rPr>
        <w:t>（二）</w:t>
      </w:r>
      <w:bookmarkStart w:id="12" w:name="_Hlk206962581"/>
      <w:r>
        <w:rPr>
          <w:rFonts w:ascii="Times New Roman" w:hAnsi="Times New Roman" w:eastAsia="华文仿宋" w:cs="Times New Roman"/>
          <w:sz w:val="32"/>
          <w:szCs w:val="32"/>
        </w:rPr>
        <w:t>个人技术档案</w:t>
      </w:r>
      <w:bookmarkEnd w:id="12"/>
      <w:r>
        <w:rPr>
          <w:rFonts w:ascii="Times New Roman" w:hAnsi="Times New Roman" w:eastAsia="华文仿宋" w:cs="Times New Roman"/>
          <w:sz w:val="32"/>
          <w:szCs w:val="32"/>
        </w:rPr>
        <w:t>原件应</w:t>
      </w:r>
      <w:r>
        <w:rPr>
          <w:rFonts w:hint="eastAsia" w:ascii="Times New Roman" w:hAnsi="Times New Roman" w:eastAsia="华文仿宋" w:cs="Times New Roman"/>
          <w:sz w:val="32"/>
          <w:szCs w:val="32"/>
        </w:rPr>
        <w:t>当</w:t>
      </w:r>
      <w:r>
        <w:rPr>
          <w:rFonts w:ascii="Times New Roman" w:hAnsi="Times New Roman" w:eastAsia="华文仿宋" w:cs="Times New Roman"/>
          <w:sz w:val="32"/>
          <w:szCs w:val="32"/>
        </w:rPr>
        <w:t>由产生个人技术档案的单位长期保存；</w:t>
      </w:r>
    </w:p>
    <w:p>
      <w:pPr>
        <w:adjustRightInd w:val="0"/>
        <w:snapToGrid w:val="0"/>
        <w:spacing w:line="480" w:lineRule="exact"/>
        <w:ind w:firstLine="640" w:firstLineChars="200"/>
        <w:rPr>
          <w:rFonts w:ascii="Times New Roman" w:hAnsi="Times New Roman" w:eastAsia="华文仿宋" w:cs="Times New Roman"/>
          <w:sz w:val="32"/>
          <w:szCs w:val="32"/>
        </w:rPr>
      </w:pPr>
      <w:r>
        <w:rPr>
          <w:rFonts w:ascii="Times New Roman" w:hAnsi="Times New Roman" w:eastAsia="华文仿宋" w:cs="Times New Roman"/>
          <w:sz w:val="32"/>
          <w:szCs w:val="32"/>
        </w:rPr>
        <w:t>（三）个人技术档案的管理单位应</w:t>
      </w:r>
      <w:r>
        <w:rPr>
          <w:rFonts w:hint="eastAsia" w:ascii="Times New Roman" w:hAnsi="Times New Roman" w:eastAsia="华文仿宋" w:cs="Times New Roman"/>
          <w:sz w:val="32"/>
          <w:szCs w:val="32"/>
        </w:rPr>
        <w:t>当</w:t>
      </w:r>
      <w:r>
        <w:rPr>
          <w:rFonts w:ascii="Times New Roman" w:hAnsi="Times New Roman" w:eastAsia="华文仿宋" w:cs="Times New Roman"/>
          <w:sz w:val="32"/>
          <w:szCs w:val="32"/>
        </w:rPr>
        <w:t>一直与</w:t>
      </w:r>
      <w:r>
        <w:rPr>
          <w:rFonts w:hint="eastAsia" w:ascii="Times New Roman" w:hAnsi="Times New Roman" w:eastAsia="华文仿宋" w:cs="Times New Roman"/>
          <w:sz w:val="32"/>
          <w:szCs w:val="32"/>
        </w:rPr>
        <w:t>低空</w:t>
      </w:r>
      <w:r>
        <w:rPr>
          <w:rFonts w:ascii="Times New Roman" w:hAnsi="Times New Roman" w:eastAsia="华文仿宋" w:cs="Times New Roman"/>
          <w:sz w:val="32"/>
          <w:szCs w:val="32"/>
        </w:rPr>
        <w:t>飞行服务人员的工作单位保持一致</w:t>
      </w:r>
      <w:r>
        <w:rPr>
          <w:rFonts w:hint="eastAsia" w:ascii="Times New Roman" w:hAnsi="Times New Roman" w:eastAsia="华文仿宋" w:cs="Times New Roman"/>
          <w:sz w:val="32"/>
          <w:szCs w:val="32"/>
        </w:rPr>
        <w:t>；人员所属单位发生变更，原单位应当将个人技术档案向现在职单位移交；涉及跨地区管理局情况的，个人应当同时向原单位所在地区管理局提出申请，由原单位所在地区管理局将个人技术档案移交至现单位所在地区管理局。</w:t>
      </w:r>
    </w:p>
    <w:p>
      <w:pPr>
        <w:adjustRightInd w:val="0"/>
        <w:snapToGrid w:val="0"/>
        <w:spacing w:line="480" w:lineRule="exact"/>
        <w:ind w:firstLine="640" w:firstLineChars="200"/>
        <w:rPr>
          <w:rFonts w:ascii="Times New Roman" w:hAnsi="Times New Roman" w:eastAsia="华文仿宋" w:cs="Times New Roman"/>
          <w:sz w:val="32"/>
          <w:szCs w:val="32"/>
        </w:rPr>
      </w:pPr>
      <w:r>
        <w:rPr>
          <w:rFonts w:ascii="Times New Roman" w:hAnsi="Times New Roman" w:eastAsia="华文仿宋" w:cs="Times New Roman"/>
          <w:sz w:val="32"/>
          <w:szCs w:val="32"/>
        </w:rPr>
        <w:t>（四）如飞行服务站注销，应</w:t>
      </w:r>
      <w:r>
        <w:rPr>
          <w:rFonts w:hint="eastAsia" w:ascii="Times New Roman" w:hAnsi="Times New Roman" w:eastAsia="华文仿宋" w:cs="Times New Roman"/>
          <w:sz w:val="32"/>
          <w:szCs w:val="32"/>
        </w:rPr>
        <w:t>当</w:t>
      </w:r>
      <w:r>
        <w:rPr>
          <w:rFonts w:ascii="Times New Roman" w:hAnsi="Times New Roman" w:eastAsia="华文仿宋" w:cs="Times New Roman"/>
          <w:sz w:val="32"/>
          <w:szCs w:val="32"/>
        </w:rPr>
        <w:t>将全部个人技术档案移交</w:t>
      </w:r>
      <w:r>
        <w:rPr>
          <w:rFonts w:hint="eastAsia" w:ascii="Times New Roman" w:hAnsi="Times New Roman" w:eastAsia="华文仿宋" w:cs="Times New Roman"/>
          <w:sz w:val="32"/>
          <w:szCs w:val="32"/>
        </w:rPr>
        <w:t>所在地区管理局</w:t>
      </w:r>
      <w:r>
        <w:rPr>
          <w:rFonts w:ascii="Times New Roman" w:hAnsi="Times New Roman" w:eastAsia="华文仿宋" w:cs="Times New Roman"/>
          <w:sz w:val="32"/>
          <w:szCs w:val="32"/>
        </w:rPr>
        <w:t>保存</w:t>
      </w:r>
      <w:r>
        <w:rPr>
          <w:rFonts w:hint="eastAsia" w:ascii="Times New Roman" w:hAnsi="Times New Roman" w:eastAsia="华文仿宋" w:cs="Times New Roman"/>
          <w:sz w:val="32"/>
          <w:szCs w:val="32"/>
        </w:rPr>
        <w:t>，由管理局转至其新工作单位</w:t>
      </w:r>
      <w:r>
        <w:rPr>
          <w:rFonts w:ascii="Times New Roman" w:hAnsi="Times New Roman" w:eastAsia="华文仿宋" w:cs="Times New Roman"/>
          <w:sz w:val="32"/>
          <w:szCs w:val="32"/>
        </w:rPr>
        <w:t>；</w:t>
      </w:r>
    </w:p>
    <w:p>
      <w:pPr>
        <w:adjustRightInd w:val="0"/>
        <w:snapToGrid w:val="0"/>
        <w:spacing w:line="480" w:lineRule="exact"/>
        <w:ind w:firstLine="640" w:firstLineChars="200"/>
        <w:rPr>
          <w:rFonts w:ascii="Times New Roman" w:hAnsi="Times New Roman" w:eastAsia="华文仿宋" w:cs="Times New Roman"/>
          <w:sz w:val="32"/>
          <w:szCs w:val="32"/>
        </w:rPr>
      </w:pPr>
      <w:r>
        <w:rPr>
          <w:rFonts w:ascii="Times New Roman" w:hAnsi="Times New Roman" w:eastAsia="华文仿宋" w:cs="Times New Roman"/>
          <w:sz w:val="32"/>
          <w:szCs w:val="32"/>
        </w:rPr>
        <w:t>（五）鼓励采用数字化技术档案管理。</w:t>
      </w:r>
    </w:p>
    <w:p>
      <w:pPr>
        <w:keepNext/>
        <w:keepLines/>
        <w:adjustRightInd w:val="0"/>
        <w:snapToGrid w:val="0"/>
        <w:spacing w:before="480" w:after="480" w:line="480" w:lineRule="exact"/>
        <w:jc w:val="center"/>
        <w:outlineLvl w:val="0"/>
        <w:rPr>
          <w:rFonts w:hint="eastAsia" w:ascii="方正黑体_GBK" w:hAnsi="方正黑体_GBK" w:eastAsia="方正黑体_GBK" w:cs="方正黑体_GBK"/>
          <w:sz w:val="32"/>
          <w:szCs w:val="32"/>
        </w:rPr>
      </w:pPr>
      <w:bookmarkStart w:id="13" w:name="_Toc20279"/>
      <w:r>
        <w:rPr>
          <w:rFonts w:hint="eastAsia" w:ascii="方正黑体_GBK" w:hAnsi="方正黑体_GBK" w:eastAsia="方正黑体_GBK" w:cs="方正黑体_GBK"/>
          <w:sz w:val="32"/>
          <w:szCs w:val="32"/>
        </w:rPr>
        <w:t>第六章 监督检查</w:t>
      </w:r>
      <w:bookmarkEnd w:id="13"/>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方正黑体_GBK" w:hAnsi="方正黑体_GBK" w:eastAsia="方正黑体_GBK" w:cs="方正黑体_GBK"/>
          <w:sz w:val="32"/>
          <w:szCs w:val="32"/>
        </w:rPr>
        <w:t>第二十七条</w:t>
      </w:r>
      <w:r>
        <w:rPr>
          <w:rFonts w:hint="eastAsia" w:ascii="Times New Roman" w:hAnsi="Times New Roman" w:eastAsia="华文仿宋" w:cs="Times New Roman"/>
          <w:sz w:val="32"/>
          <w:szCs w:val="32"/>
        </w:rPr>
        <w:t xml:space="preserve">  </w:t>
      </w:r>
      <w:r>
        <w:rPr>
          <w:rFonts w:ascii="Times New Roman" w:hAnsi="Times New Roman" w:eastAsia="华文仿宋" w:cs="Times New Roman"/>
          <w:sz w:val="32"/>
          <w:szCs w:val="32"/>
        </w:rPr>
        <w:t>地区管理局应当对辖区内</w:t>
      </w:r>
      <w:r>
        <w:rPr>
          <w:rFonts w:hint="eastAsia" w:ascii="Times New Roman" w:hAnsi="Times New Roman" w:eastAsia="华文仿宋" w:cs="Times New Roman"/>
          <w:sz w:val="32"/>
          <w:szCs w:val="32"/>
        </w:rPr>
        <w:t>低空</w:t>
      </w:r>
      <w:r>
        <w:rPr>
          <w:rFonts w:ascii="Times New Roman" w:hAnsi="Times New Roman" w:eastAsia="华文仿宋" w:cs="Times New Roman"/>
          <w:sz w:val="32"/>
          <w:szCs w:val="32"/>
        </w:rPr>
        <w:t>飞行服务人员进行</w:t>
      </w:r>
      <w:r>
        <w:rPr>
          <w:rFonts w:hint="eastAsia" w:ascii="Times New Roman" w:hAnsi="Times New Roman" w:eastAsia="华文仿宋" w:cs="Times New Roman"/>
          <w:sz w:val="32"/>
          <w:szCs w:val="32"/>
        </w:rPr>
        <w:t>专业技术能力</w:t>
      </w:r>
      <w:r>
        <w:rPr>
          <w:rFonts w:ascii="Times New Roman" w:hAnsi="Times New Roman" w:eastAsia="华文仿宋" w:cs="Times New Roman"/>
          <w:sz w:val="32"/>
          <w:szCs w:val="32"/>
        </w:rPr>
        <w:t>符合性检查。检查可采取抽查的方式。监督检查过程中发现</w:t>
      </w:r>
      <w:r>
        <w:rPr>
          <w:rFonts w:hint="eastAsia" w:ascii="Times New Roman" w:hAnsi="Times New Roman" w:eastAsia="华文仿宋" w:cs="Times New Roman"/>
          <w:sz w:val="32"/>
          <w:szCs w:val="32"/>
        </w:rPr>
        <w:t>低空</w:t>
      </w:r>
      <w:r>
        <w:rPr>
          <w:rFonts w:ascii="Times New Roman" w:hAnsi="Times New Roman" w:eastAsia="华文仿宋" w:cs="Times New Roman"/>
          <w:sz w:val="32"/>
          <w:szCs w:val="32"/>
        </w:rPr>
        <w:t>飞行服务人员能力不符合本规定时，地区管理局应当要求责令限期改正。</w:t>
      </w:r>
    </w:p>
    <w:p>
      <w:pPr>
        <w:adjustRightInd w:val="0"/>
        <w:snapToGrid w:val="0"/>
        <w:spacing w:line="480" w:lineRule="exact"/>
        <w:ind w:firstLine="640" w:firstLineChars="200"/>
        <w:rPr>
          <w:rFonts w:ascii="Times New Roman" w:hAnsi="Times New Roman" w:eastAsia="华文仿宋" w:cs="Times New Roman"/>
          <w:sz w:val="32"/>
          <w:szCs w:val="32"/>
        </w:rPr>
      </w:pPr>
      <w:r>
        <w:rPr>
          <w:rFonts w:ascii="Times New Roman" w:hAnsi="Times New Roman" w:eastAsia="华文仿宋" w:cs="Times New Roman"/>
          <w:sz w:val="32"/>
          <w:szCs w:val="32"/>
        </w:rPr>
        <w:t>飞行服务站应当配合所在地的地区管理局完成监督检查，及时整改检查发现的问题。</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方正黑体_GBK" w:hAnsi="方正黑体_GBK" w:eastAsia="方正黑体_GBK" w:cs="方正黑体_GBK"/>
          <w:sz w:val="32"/>
          <w:szCs w:val="32"/>
        </w:rPr>
        <w:t>第二十八条</w:t>
      </w:r>
      <w:r>
        <w:rPr>
          <w:rFonts w:hint="eastAsia" w:ascii="Times New Roman" w:hAnsi="Times New Roman" w:eastAsia="华文仿宋" w:cs="Times New Roman"/>
          <w:sz w:val="32"/>
          <w:szCs w:val="32"/>
        </w:rPr>
        <w:t xml:space="preserve">  低空</w:t>
      </w:r>
      <w:r>
        <w:rPr>
          <w:rFonts w:ascii="Times New Roman" w:hAnsi="Times New Roman" w:eastAsia="华文仿宋" w:cs="Times New Roman"/>
          <w:sz w:val="32"/>
          <w:szCs w:val="32"/>
        </w:rPr>
        <w:t>飞行服务人员</w:t>
      </w:r>
      <w:r>
        <w:rPr>
          <w:rFonts w:hint="eastAsia" w:ascii="Times New Roman" w:hAnsi="Times New Roman" w:eastAsia="华文仿宋" w:cs="Times New Roman"/>
          <w:sz w:val="32"/>
          <w:szCs w:val="32"/>
        </w:rPr>
        <w:t>专业技术能力</w:t>
      </w:r>
      <w:r>
        <w:rPr>
          <w:rFonts w:ascii="Times New Roman" w:hAnsi="Times New Roman" w:eastAsia="华文仿宋" w:cs="Times New Roman"/>
          <w:sz w:val="32"/>
          <w:szCs w:val="32"/>
        </w:rPr>
        <w:t>检查由地区管理局组织检查，包括以下内容：</w:t>
      </w:r>
    </w:p>
    <w:p>
      <w:pPr>
        <w:adjustRightInd w:val="0"/>
        <w:snapToGrid w:val="0"/>
        <w:spacing w:line="480" w:lineRule="exact"/>
        <w:ind w:firstLine="640" w:firstLineChars="200"/>
        <w:rPr>
          <w:rFonts w:ascii="Times New Roman" w:hAnsi="Times New Roman" w:eastAsia="华文仿宋" w:cs="Times New Roman"/>
          <w:sz w:val="32"/>
          <w:szCs w:val="32"/>
        </w:rPr>
      </w:pPr>
      <w:r>
        <w:rPr>
          <w:rFonts w:ascii="Times New Roman" w:hAnsi="Times New Roman" w:eastAsia="华文仿宋" w:cs="Times New Roman"/>
          <w:sz w:val="32"/>
          <w:szCs w:val="32"/>
        </w:rPr>
        <w:t>（一）审核其是否符合第</w:t>
      </w:r>
      <w:r>
        <w:rPr>
          <w:rFonts w:hint="eastAsia" w:ascii="Times New Roman" w:hAnsi="Times New Roman" w:eastAsia="华文仿宋" w:cs="Times New Roman"/>
          <w:sz w:val="32"/>
          <w:szCs w:val="32"/>
        </w:rPr>
        <w:t>五</w:t>
      </w:r>
      <w:r>
        <w:rPr>
          <w:rFonts w:ascii="Times New Roman" w:hAnsi="Times New Roman" w:eastAsia="华文仿宋" w:cs="Times New Roman"/>
          <w:sz w:val="32"/>
          <w:szCs w:val="32"/>
        </w:rPr>
        <w:t>条规定的从事</w:t>
      </w:r>
      <w:r>
        <w:rPr>
          <w:rFonts w:hint="eastAsia" w:ascii="Times New Roman" w:hAnsi="Times New Roman" w:eastAsia="华文仿宋" w:cs="Times New Roman"/>
          <w:sz w:val="32"/>
          <w:szCs w:val="32"/>
        </w:rPr>
        <w:t>低空</w:t>
      </w:r>
      <w:r>
        <w:rPr>
          <w:rFonts w:ascii="Times New Roman" w:hAnsi="Times New Roman" w:eastAsia="华文仿宋" w:cs="Times New Roman"/>
          <w:sz w:val="32"/>
          <w:szCs w:val="32"/>
        </w:rPr>
        <w:t>飞行服务工作的条件；</w:t>
      </w:r>
    </w:p>
    <w:p>
      <w:pPr>
        <w:adjustRightInd w:val="0"/>
        <w:snapToGrid w:val="0"/>
        <w:spacing w:line="480" w:lineRule="exact"/>
        <w:ind w:firstLine="640" w:firstLineChars="200"/>
        <w:rPr>
          <w:rFonts w:ascii="Times New Roman" w:hAnsi="Times New Roman" w:eastAsia="华文仿宋" w:cs="Times New Roman"/>
          <w:sz w:val="32"/>
          <w:szCs w:val="32"/>
        </w:rPr>
      </w:pPr>
      <w:r>
        <w:rPr>
          <w:rFonts w:ascii="Times New Roman" w:hAnsi="Times New Roman" w:eastAsia="华文仿宋" w:cs="Times New Roman"/>
          <w:sz w:val="32"/>
          <w:szCs w:val="32"/>
        </w:rPr>
        <w:t>（二）对</w:t>
      </w:r>
      <w:r>
        <w:rPr>
          <w:rFonts w:hint="eastAsia" w:ascii="Times New Roman" w:hAnsi="Times New Roman" w:eastAsia="华文仿宋" w:cs="Times New Roman"/>
          <w:sz w:val="32"/>
          <w:szCs w:val="32"/>
        </w:rPr>
        <w:t>低空</w:t>
      </w:r>
      <w:r>
        <w:rPr>
          <w:rFonts w:ascii="Times New Roman" w:hAnsi="Times New Roman" w:eastAsia="华文仿宋" w:cs="Times New Roman"/>
          <w:sz w:val="32"/>
          <w:szCs w:val="32"/>
        </w:rPr>
        <w:t>飞行服务专业人员的考试、考核，确认其工作能力；</w:t>
      </w:r>
    </w:p>
    <w:p>
      <w:pPr>
        <w:adjustRightInd w:val="0"/>
        <w:snapToGrid w:val="0"/>
        <w:spacing w:line="480" w:lineRule="exact"/>
        <w:ind w:firstLine="640" w:firstLineChars="200"/>
        <w:rPr>
          <w:rFonts w:ascii="Times New Roman" w:hAnsi="Times New Roman" w:eastAsia="华文仿宋" w:cs="Times New Roman"/>
          <w:sz w:val="32"/>
          <w:szCs w:val="32"/>
        </w:rPr>
      </w:pPr>
      <w:r>
        <w:rPr>
          <w:rFonts w:ascii="Times New Roman" w:hAnsi="Times New Roman" w:eastAsia="华文仿宋" w:cs="Times New Roman"/>
          <w:sz w:val="32"/>
          <w:szCs w:val="32"/>
        </w:rPr>
        <w:t>（三）对</w:t>
      </w:r>
      <w:r>
        <w:rPr>
          <w:rFonts w:hint="eastAsia" w:ascii="Times New Roman" w:hAnsi="Times New Roman" w:eastAsia="华文仿宋" w:cs="Times New Roman"/>
          <w:sz w:val="32"/>
          <w:szCs w:val="32"/>
        </w:rPr>
        <w:t>低空</w:t>
      </w:r>
      <w:r>
        <w:rPr>
          <w:rFonts w:ascii="Times New Roman" w:hAnsi="Times New Roman" w:eastAsia="华文仿宋" w:cs="Times New Roman"/>
          <w:sz w:val="32"/>
          <w:szCs w:val="32"/>
        </w:rPr>
        <w:t>飞行服务专业人员技术档案的审查</w:t>
      </w:r>
      <w:r>
        <w:rPr>
          <w:rFonts w:hint="eastAsia" w:ascii="Times New Roman" w:hAnsi="Times New Roman" w:eastAsia="华文仿宋" w:cs="Times New Roman"/>
          <w:sz w:val="32"/>
          <w:szCs w:val="32"/>
        </w:rPr>
        <w:t>。</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方正黑体_GBK" w:hAnsi="方正黑体_GBK" w:eastAsia="方正黑体_GBK" w:cs="方正黑体_GBK"/>
          <w:sz w:val="32"/>
          <w:szCs w:val="32"/>
        </w:rPr>
        <w:t>第二十九条</w:t>
      </w:r>
      <w:r>
        <w:rPr>
          <w:rFonts w:hint="eastAsia" w:ascii="Times New Roman" w:hAnsi="Times New Roman" w:eastAsia="华文仿宋" w:cs="Times New Roman"/>
          <w:sz w:val="32"/>
          <w:szCs w:val="32"/>
        </w:rPr>
        <w:t xml:space="preserve">  </w:t>
      </w:r>
      <w:r>
        <w:rPr>
          <w:rFonts w:ascii="Times New Roman" w:hAnsi="Times New Roman" w:eastAsia="华文仿宋" w:cs="Times New Roman"/>
          <w:sz w:val="32"/>
          <w:szCs w:val="32"/>
        </w:rPr>
        <w:t>地区管理局应当于每年年底前将本年度</w:t>
      </w:r>
      <w:r>
        <w:rPr>
          <w:rFonts w:hint="eastAsia" w:ascii="Times New Roman" w:hAnsi="Times New Roman" w:eastAsia="华文仿宋" w:cs="Times New Roman"/>
          <w:sz w:val="32"/>
          <w:szCs w:val="32"/>
        </w:rPr>
        <w:t>低空</w:t>
      </w:r>
      <w:r>
        <w:rPr>
          <w:rFonts w:ascii="Times New Roman" w:hAnsi="Times New Roman" w:eastAsia="华文仿宋" w:cs="Times New Roman"/>
          <w:sz w:val="32"/>
          <w:szCs w:val="32"/>
        </w:rPr>
        <w:t>飞行服务人员</w:t>
      </w:r>
      <w:r>
        <w:rPr>
          <w:rFonts w:hint="eastAsia" w:ascii="Times New Roman" w:hAnsi="Times New Roman" w:eastAsia="华文仿宋" w:cs="Times New Roman"/>
          <w:sz w:val="32"/>
          <w:szCs w:val="32"/>
        </w:rPr>
        <w:t>专业技术能力</w:t>
      </w:r>
      <w:r>
        <w:rPr>
          <w:rFonts w:ascii="Times New Roman" w:hAnsi="Times New Roman" w:eastAsia="华文仿宋" w:cs="Times New Roman"/>
          <w:sz w:val="32"/>
          <w:szCs w:val="32"/>
        </w:rPr>
        <w:t>检查情况报民航局备案。</w:t>
      </w:r>
    </w:p>
    <w:p>
      <w:pPr>
        <w:keepNext/>
        <w:keepLines/>
        <w:adjustRightInd w:val="0"/>
        <w:snapToGrid w:val="0"/>
        <w:spacing w:before="480" w:after="480" w:line="480" w:lineRule="exact"/>
        <w:jc w:val="center"/>
        <w:outlineLvl w:val="0"/>
        <w:rPr>
          <w:rFonts w:hint="eastAsia" w:ascii="方正黑体_GBK" w:hAnsi="方正黑体_GBK" w:eastAsia="方正黑体_GBK" w:cs="方正黑体_GBK"/>
          <w:sz w:val="32"/>
          <w:szCs w:val="32"/>
        </w:rPr>
      </w:pPr>
      <w:bookmarkStart w:id="14" w:name="_Toc25795"/>
      <w:r>
        <w:rPr>
          <w:rFonts w:hint="eastAsia" w:ascii="方正黑体_GBK" w:hAnsi="方正黑体_GBK" w:eastAsia="方正黑体_GBK" w:cs="方正黑体_GBK"/>
          <w:sz w:val="32"/>
          <w:szCs w:val="32"/>
        </w:rPr>
        <w:t>第七章 附 则</w:t>
      </w:r>
      <w:bookmarkEnd w:id="14"/>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方正黑体_GBK" w:hAnsi="方正黑体_GBK" w:eastAsia="方正黑体_GBK" w:cs="方正黑体_GBK"/>
          <w:sz w:val="32"/>
          <w:szCs w:val="32"/>
        </w:rPr>
        <w:t>第三十条</w:t>
      </w:r>
      <w:r>
        <w:rPr>
          <w:rFonts w:ascii="Times New Roman" w:hAnsi="Times New Roman" w:eastAsia="华文仿宋" w:cs="Times New Roman"/>
          <w:sz w:val="32"/>
          <w:szCs w:val="32"/>
        </w:rPr>
        <w:t xml:space="preserve"> </w:t>
      </w:r>
      <w:r>
        <w:rPr>
          <w:rFonts w:hint="eastAsia" w:ascii="Times New Roman" w:hAnsi="Times New Roman" w:eastAsia="华文仿宋" w:cs="Times New Roman"/>
          <w:sz w:val="32"/>
          <w:szCs w:val="32"/>
        </w:rPr>
        <w:t xml:space="preserve"> </w:t>
      </w:r>
      <w:r>
        <w:rPr>
          <w:rFonts w:ascii="Times New Roman" w:hAnsi="Times New Roman" w:eastAsia="华文仿宋" w:cs="Times New Roman"/>
          <w:sz w:val="32"/>
          <w:szCs w:val="32"/>
        </w:rPr>
        <w:t>本办法自</w:t>
      </w:r>
      <w:r>
        <w:rPr>
          <w:rFonts w:hint="eastAsia" w:ascii="Times New Roman" w:hAnsi="Times New Roman" w:eastAsia="华文仿宋" w:cs="Times New Roman"/>
          <w:sz w:val="32"/>
          <w:szCs w:val="32"/>
        </w:rPr>
        <w:t>2026年</w:t>
      </w:r>
      <w:r>
        <w:rPr>
          <w:rFonts w:hint="eastAsia" w:ascii="Times New Roman" w:hAnsi="Times New Roman" w:eastAsia="华文仿宋" w:cs="Times New Roman"/>
          <w:sz w:val="32"/>
          <w:szCs w:val="32"/>
          <w:lang w:val="en-US" w:eastAsia="zh-CN"/>
        </w:rPr>
        <w:t>**</w:t>
      </w:r>
      <w:r>
        <w:rPr>
          <w:rFonts w:hint="eastAsia" w:ascii="Times New Roman" w:hAnsi="Times New Roman" w:eastAsia="华文仿宋" w:cs="Times New Roman"/>
          <w:sz w:val="32"/>
          <w:szCs w:val="32"/>
        </w:rPr>
        <w:t>月</w:t>
      </w:r>
      <w:r>
        <w:rPr>
          <w:rFonts w:hint="eastAsia" w:ascii="Times New Roman" w:hAnsi="Times New Roman" w:eastAsia="华文仿宋" w:cs="Times New Roman"/>
          <w:sz w:val="32"/>
          <w:szCs w:val="32"/>
          <w:lang w:val="en-US" w:eastAsia="zh-CN"/>
        </w:rPr>
        <w:t>**</w:t>
      </w:r>
      <w:r>
        <w:rPr>
          <w:rFonts w:ascii="Times New Roman" w:hAnsi="Times New Roman" w:eastAsia="华文仿宋" w:cs="Times New Roman"/>
          <w:sz w:val="32"/>
          <w:szCs w:val="32"/>
        </w:rPr>
        <w:t>日起施行。</w:t>
      </w:r>
    </w:p>
    <w:p>
      <w:pPr>
        <w:adjustRightInd w:val="0"/>
        <w:snapToGrid w:val="0"/>
        <w:spacing w:line="480" w:lineRule="exact"/>
        <w:ind w:firstLine="640" w:firstLineChars="200"/>
        <w:rPr>
          <w:rFonts w:ascii="Times New Roman" w:hAnsi="Times New Roman" w:eastAsia="华文仿宋" w:cs="Times New Roman"/>
          <w:sz w:val="32"/>
          <w:szCs w:val="32"/>
        </w:rPr>
      </w:pPr>
      <w:r>
        <w:rPr>
          <w:rFonts w:hint="eastAsia" w:ascii="方正黑体_GBK" w:hAnsi="方正黑体_GBK" w:eastAsia="方正黑体_GBK" w:cs="方正黑体_GBK"/>
          <w:sz w:val="32"/>
          <w:szCs w:val="32"/>
        </w:rPr>
        <w:t>第三十一条</w:t>
      </w:r>
      <w:r>
        <w:rPr>
          <w:rFonts w:hint="eastAsia" w:ascii="Times New Roman" w:hAnsi="Times New Roman" w:eastAsia="华文仿宋" w:cs="Times New Roman"/>
          <w:sz w:val="32"/>
          <w:szCs w:val="32"/>
        </w:rPr>
        <w:t xml:space="preserve">  在本办法发布之前，已在飞行服务站工作累计2年及以上的低空飞行服务人员，飞行服务站可以直接确认其上岗资格。</w:t>
      </w:r>
    </w:p>
    <w:p>
      <w:pPr>
        <w:widowControl/>
        <w:jc w:val="left"/>
      </w:pPr>
      <w:r>
        <w:br w:type="page"/>
      </w:r>
    </w:p>
    <w:p>
      <w:pPr>
        <w:keepNext/>
        <w:keepLines/>
        <w:adjustRightInd w:val="0"/>
        <w:snapToGrid w:val="0"/>
        <w:spacing w:before="480" w:after="480" w:line="276" w:lineRule="auto"/>
        <w:jc w:val="left"/>
        <w:outlineLvl w:val="0"/>
        <w:rPr>
          <w:rFonts w:hint="eastAsia" w:ascii="方正黑体_GBK" w:hAnsi="方正黑体_GBK" w:eastAsia="方正黑体_GBK" w:cs="方正黑体_GBK"/>
          <w:b/>
          <w:bCs/>
          <w:color w:val="0F4761"/>
          <w:sz w:val="32"/>
          <w:szCs w:val="32"/>
        </w:rPr>
      </w:pPr>
      <w:bookmarkStart w:id="15" w:name="_Toc15786"/>
      <w:r>
        <w:rPr>
          <w:rFonts w:hint="eastAsia" w:ascii="方正黑体_GBK" w:hAnsi="方正黑体_GBK" w:eastAsia="方正黑体_GBK" w:cs="方正黑体_GBK"/>
          <w:color w:val="0D0D0D" w:themeColor="text1" w:themeTint="F2"/>
          <w:sz w:val="32"/>
          <w:szCs w:val="32"/>
          <w14:textFill>
            <w14:solidFill>
              <w14:schemeClr w14:val="tx1">
                <w14:lumMod w14:val="95000"/>
                <w14:lumOff w14:val="5000"/>
              </w14:schemeClr>
            </w14:solidFill>
          </w14:textFill>
        </w:rPr>
        <w:t>附件一</w:t>
      </w:r>
      <w:bookmarkEnd w:id="15"/>
      <w:r>
        <w:rPr>
          <w:rFonts w:hint="eastAsia" w:ascii="方正黑体_GBK" w:hAnsi="方正黑体_GBK" w:eastAsia="方正黑体_GBK" w:cs="方正黑体_GBK"/>
          <w:b/>
          <w:bCs/>
          <w:color w:val="0F4761"/>
          <w:sz w:val="32"/>
          <w:szCs w:val="32"/>
        </w:rPr>
        <w:t xml:space="preserve">  </w:t>
      </w:r>
    </w:p>
    <w:p>
      <w:pPr>
        <w:spacing w:before="100" w:beforeAutospacing="1" w:line="276" w:lineRule="auto"/>
        <w:jc w:val="center"/>
        <w:rPr>
          <w:rFonts w:hint="eastAsia" w:ascii="方正小标宋简体" w:hAnsi="等线" w:eastAsia="方正小标宋简体" w:cs="Times New Roman"/>
          <w:sz w:val="32"/>
          <w:szCs w:val="32"/>
        </w:rPr>
      </w:pPr>
      <w:r>
        <w:rPr>
          <w:rFonts w:ascii="方正小标宋简体" w:hAnsi="等线" w:eastAsia="方正小标宋简体" w:cs="Times New Roman"/>
          <w:sz w:val="32"/>
          <w:szCs w:val="32"/>
          <w:lang w:val="en"/>
        </w:rPr>
        <w:t>低空民用航空</w:t>
      </w:r>
      <w:r>
        <w:rPr>
          <w:rFonts w:hint="eastAsia" w:ascii="方正小标宋简体" w:hAnsi="等线" w:eastAsia="方正小标宋简体" w:cs="Times New Roman"/>
          <w:sz w:val="32"/>
          <w:szCs w:val="32"/>
        </w:rPr>
        <w:t>飞行服务专业人员见习经历证明</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6"/>
        <w:gridCol w:w="66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696" w:type="dxa"/>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编  号</w:t>
            </w:r>
          </w:p>
        </w:tc>
        <w:tc>
          <w:tcPr>
            <w:tcW w:w="6600" w:type="dxa"/>
            <w:tcBorders>
              <w:top w:val="single" w:color="auto" w:sz="4" w:space="0"/>
              <w:left w:val="single" w:color="auto" w:sz="4" w:space="0"/>
              <w:bottom w:val="single" w:color="auto" w:sz="4" w:space="0"/>
              <w:right w:val="single" w:color="auto" w:sz="4" w:space="0"/>
            </w:tcBorders>
          </w:tcPr>
          <w:p>
            <w:pPr>
              <w:spacing w:before="100" w:beforeAutospacing="1" w:line="276" w:lineRule="auto"/>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696" w:type="dxa"/>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姓  名</w:t>
            </w:r>
          </w:p>
        </w:tc>
        <w:tc>
          <w:tcPr>
            <w:tcW w:w="6600" w:type="dxa"/>
            <w:tcBorders>
              <w:top w:val="single" w:color="auto" w:sz="4" w:space="0"/>
              <w:left w:val="single" w:color="auto" w:sz="4" w:space="0"/>
              <w:bottom w:val="single" w:color="auto" w:sz="4" w:space="0"/>
              <w:right w:val="single" w:color="auto" w:sz="4" w:space="0"/>
            </w:tcBorders>
          </w:tcPr>
          <w:p>
            <w:pPr>
              <w:spacing w:before="100" w:beforeAutospacing="1" w:line="276" w:lineRule="auto"/>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696" w:type="dxa"/>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身份证号</w:t>
            </w:r>
          </w:p>
        </w:tc>
        <w:tc>
          <w:tcPr>
            <w:tcW w:w="6600" w:type="dxa"/>
            <w:tcBorders>
              <w:top w:val="single" w:color="auto" w:sz="4" w:space="0"/>
              <w:left w:val="single" w:color="auto" w:sz="4" w:space="0"/>
              <w:bottom w:val="single" w:color="auto" w:sz="4" w:space="0"/>
              <w:right w:val="single" w:color="auto" w:sz="4" w:space="0"/>
            </w:tcBorders>
          </w:tcPr>
          <w:p>
            <w:pPr>
              <w:spacing w:before="100" w:beforeAutospacing="1" w:line="276" w:lineRule="auto"/>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4" w:hRule="atLeast"/>
        </w:trPr>
        <w:tc>
          <w:tcPr>
            <w:tcW w:w="8296" w:type="dxa"/>
            <w:gridSpan w:val="2"/>
            <w:tcBorders>
              <w:top w:val="single" w:color="auto" w:sz="4" w:space="0"/>
              <w:left w:val="single" w:color="auto" w:sz="4" w:space="0"/>
              <w:bottom w:val="single" w:color="auto" w:sz="4" w:space="0"/>
              <w:right w:val="single" w:color="auto" w:sz="4" w:space="0"/>
            </w:tcBorders>
          </w:tcPr>
          <w:p>
            <w:pPr>
              <w:spacing w:before="100" w:beforeAutospacing="1" w:line="276" w:lineRule="auto"/>
              <w:ind w:firstLine="420" w:firstLineChars="200"/>
              <w:rPr>
                <w:rFonts w:hint="eastAsia" w:ascii="华文仿宋" w:hAnsi="华文仿宋" w:eastAsia="华文仿宋" w:cs="Times New Roman"/>
                <w:szCs w:val="21"/>
                <w:u w:val="single"/>
              </w:rPr>
            </w:pPr>
          </w:p>
          <w:p>
            <w:pPr>
              <w:spacing w:before="100" w:beforeAutospacing="1" w:line="400" w:lineRule="exact"/>
              <w:ind w:firstLine="480" w:firstLineChars="200"/>
              <w:rPr>
                <w:rFonts w:hint="eastAsia" w:ascii="华文仿宋" w:hAnsi="华文仿宋" w:eastAsia="华文仿宋" w:cs="Times New Roman"/>
                <w:sz w:val="24"/>
              </w:rPr>
            </w:pPr>
            <w:r>
              <w:rPr>
                <w:rFonts w:hint="eastAsia" w:ascii="华文仿宋" w:hAnsi="华文仿宋" w:eastAsia="华文仿宋" w:cs="Times New Roman"/>
                <w:sz w:val="24"/>
                <w:u w:val="single"/>
              </w:rPr>
              <w:t xml:space="preserve">      </w:t>
            </w:r>
            <w:r>
              <w:rPr>
                <w:rFonts w:hint="eastAsia" w:ascii="华文仿宋" w:hAnsi="华文仿宋" w:eastAsia="华文仿宋" w:cs="Times New Roman"/>
                <w:sz w:val="24"/>
              </w:rPr>
              <w:t>年</w:t>
            </w:r>
            <w:r>
              <w:rPr>
                <w:rFonts w:hint="eastAsia" w:ascii="华文仿宋" w:hAnsi="华文仿宋" w:eastAsia="华文仿宋" w:cs="Times New Roman"/>
                <w:sz w:val="24"/>
                <w:u w:val="single"/>
              </w:rPr>
              <w:t xml:space="preserve">   </w:t>
            </w:r>
            <w:r>
              <w:rPr>
                <w:rFonts w:hint="eastAsia" w:ascii="华文仿宋" w:hAnsi="华文仿宋" w:eastAsia="华文仿宋" w:cs="Times New Roman"/>
                <w:sz w:val="24"/>
              </w:rPr>
              <w:t>月</w:t>
            </w:r>
            <w:r>
              <w:rPr>
                <w:rFonts w:hint="eastAsia" w:ascii="华文仿宋" w:hAnsi="华文仿宋" w:eastAsia="华文仿宋" w:cs="Times New Roman"/>
                <w:sz w:val="24"/>
                <w:u w:val="single"/>
              </w:rPr>
              <w:t xml:space="preserve">   </w:t>
            </w:r>
            <w:r>
              <w:rPr>
                <w:rFonts w:hint="eastAsia" w:ascii="华文仿宋" w:hAnsi="华文仿宋" w:eastAsia="华文仿宋" w:cs="Times New Roman"/>
                <w:sz w:val="24"/>
              </w:rPr>
              <w:t>日至</w:t>
            </w:r>
            <w:r>
              <w:rPr>
                <w:rFonts w:hint="eastAsia" w:ascii="华文仿宋" w:hAnsi="华文仿宋" w:eastAsia="华文仿宋" w:cs="Times New Roman"/>
                <w:sz w:val="24"/>
                <w:u w:val="single"/>
              </w:rPr>
              <w:t xml:space="preserve">      </w:t>
            </w:r>
            <w:r>
              <w:rPr>
                <w:rFonts w:hint="eastAsia" w:ascii="华文仿宋" w:hAnsi="华文仿宋" w:eastAsia="华文仿宋" w:cs="Times New Roman"/>
                <w:sz w:val="24"/>
              </w:rPr>
              <w:t>年</w:t>
            </w:r>
            <w:r>
              <w:rPr>
                <w:rFonts w:hint="eastAsia" w:ascii="华文仿宋" w:hAnsi="华文仿宋" w:eastAsia="华文仿宋" w:cs="Times New Roman"/>
                <w:sz w:val="24"/>
                <w:u w:val="single"/>
              </w:rPr>
              <w:t xml:space="preserve">   </w:t>
            </w:r>
            <w:r>
              <w:rPr>
                <w:rFonts w:hint="eastAsia" w:ascii="华文仿宋" w:hAnsi="华文仿宋" w:eastAsia="华文仿宋" w:cs="Times New Roman"/>
                <w:sz w:val="24"/>
              </w:rPr>
              <w:t>月</w:t>
            </w:r>
            <w:r>
              <w:rPr>
                <w:rFonts w:hint="eastAsia" w:ascii="华文仿宋" w:hAnsi="华文仿宋" w:eastAsia="华文仿宋" w:cs="Times New Roman"/>
                <w:sz w:val="24"/>
                <w:u w:val="single"/>
              </w:rPr>
              <w:t xml:space="preserve">   </w:t>
            </w:r>
            <w:r>
              <w:rPr>
                <w:rFonts w:hint="eastAsia" w:ascii="华文仿宋" w:hAnsi="华文仿宋" w:eastAsia="华文仿宋" w:cs="Times New Roman"/>
                <w:sz w:val="24"/>
              </w:rPr>
              <w:t>日，该同志在</w:t>
            </w:r>
            <w:r>
              <w:rPr>
                <w:rFonts w:hint="eastAsia" w:ascii="华文仿宋" w:hAnsi="华文仿宋" w:eastAsia="华文仿宋" w:cs="Times New Roman"/>
                <w:sz w:val="24"/>
                <w:u w:val="single"/>
              </w:rPr>
              <w:t xml:space="preserve">      </w:t>
            </w:r>
            <w:r>
              <w:rPr>
                <w:rFonts w:hint="eastAsia" w:ascii="华文仿宋" w:hAnsi="华文仿宋" w:eastAsia="华文仿宋" w:cs="Times New Roman"/>
                <w:sz w:val="24"/>
              </w:rPr>
              <w:t>教员指导下，按照《</w:t>
            </w:r>
            <w:r>
              <w:rPr>
                <w:rFonts w:ascii="华文仿宋" w:hAnsi="华文仿宋" w:eastAsia="华文仿宋" w:cs="Times New Roman"/>
                <w:sz w:val="24"/>
                <w:lang w:val="en"/>
              </w:rPr>
              <w:t>低空民用航空</w:t>
            </w:r>
            <w:r>
              <w:rPr>
                <w:rFonts w:hint="eastAsia" w:ascii="华文仿宋" w:hAnsi="华文仿宋" w:eastAsia="华文仿宋" w:cs="Times New Roman"/>
                <w:sz w:val="24"/>
              </w:rPr>
              <w:t>飞行服务专业人员管理办法》要求，完成了飞行服务人员见习。</w:t>
            </w:r>
          </w:p>
          <w:p>
            <w:pPr>
              <w:spacing w:before="100" w:beforeAutospacing="1" w:line="400" w:lineRule="exact"/>
              <w:ind w:firstLine="480" w:firstLineChars="200"/>
              <w:rPr>
                <w:rFonts w:hint="eastAsia" w:ascii="华文仿宋" w:hAnsi="华文仿宋" w:eastAsia="华文仿宋" w:cs="Times New Roman"/>
                <w:sz w:val="24"/>
              </w:rPr>
            </w:pPr>
            <w:r>
              <w:rPr>
                <w:rFonts w:hint="eastAsia" w:ascii="华文仿宋" w:hAnsi="华文仿宋" w:eastAsia="华文仿宋" w:cs="Times New Roman"/>
                <w:sz w:val="24"/>
              </w:rPr>
              <w:t xml:space="preserve">见习表现：                                                 </w:t>
            </w:r>
          </w:p>
          <w:p>
            <w:pPr>
              <w:spacing w:before="100" w:beforeAutospacing="1" w:line="276" w:lineRule="auto"/>
              <w:rPr>
                <w:rFonts w:hint="eastAsia" w:ascii="华文仿宋" w:hAnsi="华文仿宋" w:eastAsia="华文仿宋" w:cs="Times New Roman"/>
                <w:sz w:val="24"/>
              </w:rPr>
            </w:pPr>
          </w:p>
          <w:p>
            <w:pPr>
              <w:spacing w:before="100" w:beforeAutospacing="1" w:line="276" w:lineRule="auto"/>
              <w:rPr>
                <w:rFonts w:hint="eastAsia" w:ascii="华文仿宋" w:hAnsi="华文仿宋" w:eastAsia="华文仿宋" w:cs="Times New Roman"/>
                <w:sz w:val="24"/>
              </w:rPr>
            </w:pPr>
            <w:r>
              <w:rPr>
                <w:rFonts w:hint="eastAsia" w:ascii="华文仿宋" w:hAnsi="华文仿宋" w:eastAsia="华文仿宋" w:cs="Times New Roman"/>
                <w:sz w:val="24"/>
              </w:rPr>
              <w:t xml:space="preserve">                                             飞行服务站（盖章）：</w:t>
            </w:r>
          </w:p>
          <w:p>
            <w:pPr>
              <w:spacing w:before="100" w:beforeAutospacing="1" w:line="276" w:lineRule="auto"/>
              <w:rPr>
                <w:rFonts w:hint="eastAsia" w:ascii="华文仿宋" w:hAnsi="华文仿宋" w:eastAsia="华文仿宋" w:cs="Times New Roman"/>
                <w:sz w:val="24"/>
              </w:rPr>
            </w:pPr>
            <w:r>
              <w:rPr>
                <w:rFonts w:hint="eastAsia" w:ascii="华文仿宋" w:hAnsi="华文仿宋" w:eastAsia="华文仿宋" w:cs="Times New Roman"/>
                <w:sz w:val="24"/>
              </w:rPr>
              <w:t xml:space="preserve">                                             指导人员签字：</w:t>
            </w:r>
          </w:p>
          <w:p>
            <w:pPr>
              <w:spacing w:before="100" w:beforeAutospacing="1" w:line="276" w:lineRule="auto"/>
              <w:rPr>
                <w:rFonts w:hint="eastAsia" w:ascii="华文仿宋" w:hAnsi="华文仿宋" w:eastAsia="华文仿宋" w:cs="Times New Roman"/>
                <w:sz w:val="24"/>
              </w:rPr>
            </w:pPr>
            <w:r>
              <w:rPr>
                <w:rFonts w:hint="eastAsia" w:ascii="华文仿宋" w:hAnsi="华文仿宋" w:eastAsia="华文仿宋" w:cs="Times New Roman"/>
                <w:sz w:val="24"/>
              </w:rPr>
              <w:t xml:space="preserve">                                             </w:t>
            </w:r>
            <w:r>
              <w:rPr>
                <w:rFonts w:hint="eastAsia" w:ascii="华文仿宋" w:hAnsi="华文仿宋" w:eastAsia="华文仿宋" w:cs="Times New Roman"/>
                <w:sz w:val="24"/>
                <w:u w:val="single"/>
              </w:rPr>
              <w:t xml:space="preserve">      </w:t>
            </w:r>
            <w:r>
              <w:rPr>
                <w:rFonts w:hint="eastAsia" w:ascii="华文仿宋" w:hAnsi="华文仿宋" w:eastAsia="华文仿宋" w:cs="Times New Roman"/>
                <w:sz w:val="24"/>
              </w:rPr>
              <w:t>年</w:t>
            </w:r>
            <w:r>
              <w:rPr>
                <w:rFonts w:hint="eastAsia" w:ascii="华文仿宋" w:hAnsi="华文仿宋" w:eastAsia="华文仿宋" w:cs="Times New Roman"/>
                <w:sz w:val="24"/>
                <w:u w:val="single"/>
              </w:rPr>
              <w:t xml:space="preserve">   </w:t>
            </w:r>
            <w:r>
              <w:rPr>
                <w:rFonts w:hint="eastAsia" w:ascii="华文仿宋" w:hAnsi="华文仿宋" w:eastAsia="华文仿宋" w:cs="Times New Roman"/>
                <w:sz w:val="24"/>
              </w:rPr>
              <w:t>月</w:t>
            </w:r>
            <w:r>
              <w:rPr>
                <w:rFonts w:hint="eastAsia" w:ascii="华文仿宋" w:hAnsi="华文仿宋" w:eastAsia="华文仿宋" w:cs="Times New Roman"/>
                <w:sz w:val="24"/>
                <w:u w:val="single"/>
              </w:rPr>
              <w:t xml:space="preserve">   </w:t>
            </w:r>
            <w:r>
              <w:rPr>
                <w:rFonts w:hint="eastAsia" w:ascii="华文仿宋" w:hAnsi="华文仿宋" w:eastAsia="华文仿宋" w:cs="Times New Roman"/>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96" w:type="dxa"/>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见习岗位</w:t>
            </w:r>
          </w:p>
        </w:tc>
        <w:tc>
          <w:tcPr>
            <w:tcW w:w="6600" w:type="dxa"/>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1696" w:type="dxa"/>
            <w:tcBorders>
              <w:top w:val="single" w:color="auto" w:sz="4" w:space="0"/>
              <w:left w:val="single" w:color="auto" w:sz="4" w:space="0"/>
              <w:bottom w:val="single" w:color="auto" w:sz="4" w:space="0"/>
              <w:right w:val="single" w:color="auto" w:sz="4" w:space="0"/>
            </w:tcBorders>
          </w:tcPr>
          <w:p>
            <w:pPr>
              <w:spacing w:before="100" w:beforeAutospacing="1" w:line="276" w:lineRule="auto"/>
              <w:rPr>
                <w:rFonts w:hint="eastAsia" w:ascii="华文仿宋" w:hAnsi="华文仿宋" w:eastAsia="华文仿宋" w:cs="Times New Roman"/>
                <w:sz w:val="24"/>
              </w:rPr>
            </w:pPr>
          </w:p>
        </w:tc>
        <w:tc>
          <w:tcPr>
            <w:tcW w:w="6600" w:type="dxa"/>
            <w:tcBorders>
              <w:top w:val="single" w:color="auto" w:sz="4" w:space="0"/>
              <w:left w:val="single" w:color="auto" w:sz="4" w:space="0"/>
              <w:bottom w:val="single" w:color="auto" w:sz="4" w:space="0"/>
              <w:right w:val="single" w:color="auto" w:sz="4" w:space="0"/>
            </w:tcBorders>
          </w:tcPr>
          <w:p>
            <w:pPr>
              <w:spacing w:before="100" w:beforeAutospacing="1" w:line="276" w:lineRule="auto"/>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696" w:type="dxa"/>
            <w:tcBorders>
              <w:top w:val="single" w:color="auto" w:sz="4" w:space="0"/>
              <w:left w:val="single" w:color="auto" w:sz="4" w:space="0"/>
              <w:bottom w:val="single" w:color="auto" w:sz="4" w:space="0"/>
              <w:right w:val="single" w:color="auto" w:sz="4" w:space="0"/>
            </w:tcBorders>
          </w:tcPr>
          <w:p>
            <w:pPr>
              <w:spacing w:before="100" w:beforeAutospacing="1" w:line="276" w:lineRule="auto"/>
              <w:rPr>
                <w:rFonts w:hint="eastAsia" w:ascii="华文仿宋" w:hAnsi="华文仿宋" w:eastAsia="华文仿宋" w:cs="Times New Roman"/>
                <w:sz w:val="24"/>
              </w:rPr>
            </w:pPr>
          </w:p>
        </w:tc>
        <w:tc>
          <w:tcPr>
            <w:tcW w:w="6600" w:type="dxa"/>
            <w:tcBorders>
              <w:top w:val="single" w:color="auto" w:sz="4" w:space="0"/>
              <w:left w:val="single" w:color="auto" w:sz="4" w:space="0"/>
              <w:bottom w:val="single" w:color="auto" w:sz="4" w:space="0"/>
              <w:right w:val="single" w:color="auto" w:sz="4" w:space="0"/>
            </w:tcBorders>
          </w:tcPr>
          <w:p>
            <w:pPr>
              <w:spacing w:before="100" w:beforeAutospacing="1" w:line="276" w:lineRule="auto"/>
              <w:rPr>
                <w:rFonts w:hint="eastAsia" w:ascii="华文仿宋" w:hAnsi="华文仿宋" w:eastAsia="华文仿宋" w:cs="Times New Roman"/>
                <w:sz w:val="24"/>
              </w:rPr>
            </w:pPr>
          </w:p>
        </w:tc>
      </w:tr>
    </w:tbl>
    <w:p>
      <w:pPr>
        <w:widowControl/>
        <w:spacing w:before="100" w:beforeAutospacing="1" w:line="276" w:lineRule="auto"/>
        <w:jc w:val="left"/>
        <w:rPr>
          <w:rFonts w:hint="eastAsia" w:ascii="等线" w:hAnsi="等线" w:eastAsia="等线" w:cs="Times New Roman"/>
          <w:szCs w:val="21"/>
        </w:rPr>
      </w:pPr>
      <w:r>
        <w:rPr>
          <w:rFonts w:hint="eastAsia" w:ascii="华文仿宋" w:hAnsi="华文仿宋" w:eastAsia="华文仿宋" w:cs="Times New Roman"/>
          <w:sz w:val="24"/>
        </w:rPr>
        <w:t>注：可续页，应完整记录见习期间所有岗位及时间</w:t>
      </w:r>
      <w:r>
        <w:rPr>
          <w:rFonts w:hint="eastAsia" w:ascii="等线" w:hAnsi="等线" w:eastAsia="等线" w:cs="Times New Roman"/>
          <w:szCs w:val="21"/>
        </w:rPr>
        <w:br w:type="page"/>
      </w:r>
    </w:p>
    <w:p>
      <w:pPr>
        <w:keepNext/>
        <w:keepLines/>
        <w:adjustRightInd w:val="0"/>
        <w:snapToGrid w:val="0"/>
        <w:spacing w:before="480" w:after="480" w:line="276" w:lineRule="auto"/>
        <w:jc w:val="left"/>
        <w:outlineLvl w:val="0"/>
        <w:rPr>
          <w:rFonts w:hint="eastAsia" w:ascii="方正黑体_GBK" w:hAnsi="等线 Light" w:eastAsia="方正黑体_GBK" w:cs="Times New Roman"/>
          <w:color w:val="0F4761"/>
          <w:sz w:val="32"/>
          <w:szCs w:val="32"/>
        </w:rPr>
      </w:pPr>
      <w:bookmarkStart w:id="16" w:name="_Toc16387"/>
      <w:r>
        <w:rPr>
          <w:rFonts w:hint="eastAsia" w:ascii="方正黑体_GBK" w:hAnsi="等线 Light" w:eastAsia="方正黑体_GBK" w:cs="Times New Roman"/>
          <w:color w:val="0D0D0D" w:themeColor="text1" w:themeTint="F2"/>
          <w:sz w:val="32"/>
          <w:szCs w:val="32"/>
          <w14:textFill>
            <w14:solidFill>
              <w14:schemeClr w14:val="tx1">
                <w14:lumMod w14:val="95000"/>
                <w14:lumOff w14:val="5000"/>
              </w14:schemeClr>
            </w14:solidFill>
          </w14:textFill>
        </w:rPr>
        <w:t>附件二</w:t>
      </w:r>
      <w:bookmarkEnd w:id="16"/>
      <w:r>
        <w:rPr>
          <w:rFonts w:hint="eastAsia" w:ascii="方正黑体_GBK" w:hAnsi="等线 Light" w:eastAsia="方正黑体_GBK" w:cs="Times New Roman"/>
          <w:color w:val="0F4761"/>
          <w:sz w:val="32"/>
          <w:szCs w:val="32"/>
        </w:rPr>
        <w:t xml:space="preserve"> </w:t>
      </w:r>
    </w:p>
    <w:p>
      <w:pPr>
        <w:spacing w:before="100" w:beforeAutospacing="1" w:line="276" w:lineRule="auto"/>
        <w:jc w:val="center"/>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lang w:val="en"/>
        </w:rPr>
        <w:t>低空民用航空</w:t>
      </w:r>
      <w:r>
        <w:rPr>
          <w:rFonts w:hint="eastAsia" w:ascii="方正小标宋简体" w:hAnsi="方正小标宋简体" w:eastAsia="方正小标宋简体" w:cs="方正小标宋简体"/>
          <w:sz w:val="32"/>
          <w:szCs w:val="32"/>
        </w:rPr>
        <w:t>飞行服务专业人员上岗资格证</w:t>
      </w:r>
    </w:p>
    <w:tbl>
      <w:tblPr>
        <w:tblStyle w:val="12"/>
        <w:tblW w:w="86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2"/>
        <w:gridCol w:w="1993"/>
        <w:gridCol w:w="2388"/>
        <w:gridCol w:w="25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652" w:type="dxa"/>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华文仿宋"/>
                <w:sz w:val="24"/>
              </w:rPr>
            </w:pPr>
            <w:r>
              <w:rPr>
                <w:rFonts w:hint="eastAsia" w:ascii="华文仿宋" w:hAnsi="华文仿宋" w:eastAsia="华文仿宋" w:cs="华文仿宋"/>
                <w:sz w:val="24"/>
              </w:rPr>
              <w:t>编号</w:t>
            </w:r>
          </w:p>
        </w:tc>
        <w:tc>
          <w:tcPr>
            <w:tcW w:w="4381" w:type="dxa"/>
            <w:gridSpan w:val="2"/>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华文仿宋"/>
                <w:sz w:val="24"/>
              </w:rPr>
            </w:pPr>
          </w:p>
        </w:tc>
        <w:tc>
          <w:tcPr>
            <w:tcW w:w="2586" w:type="dxa"/>
            <w:vMerge w:val="restart"/>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华文仿宋"/>
                <w:sz w:val="24"/>
              </w:rPr>
            </w:pPr>
            <w:r>
              <w:rPr>
                <w:rFonts w:hint="eastAsia" w:ascii="华文仿宋" w:hAnsi="华文仿宋" w:eastAsia="华文仿宋" w:cs="华文仿宋"/>
                <w:sz w:val="24"/>
              </w:rPr>
              <w:t>二寸免冠照片</w:t>
            </w:r>
          </w:p>
          <w:p>
            <w:pPr>
              <w:spacing w:before="100" w:beforeAutospacing="1" w:line="276" w:lineRule="auto"/>
              <w:jc w:val="center"/>
              <w:rPr>
                <w:rFonts w:hint="eastAsia" w:ascii="华文仿宋" w:hAnsi="华文仿宋" w:eastAsia="华文仿宋" w:cs="华文仿宋"/>
                <w:sz w:val="24"/>
              </w:rPr>
            </w:pPr>
            <w:r>
              <w:rPr>
                <w:rFonts w:hint="eastAsia" w:ascii="华文仿宋" w:hAnsi="华文仿宋" w:eastAsia="华文仿宋" w:cs="华文仿宋"/>
                <w:sz w:val="24"/>
              </w:rPr>
              <w:t>（加盖飞行服务站骑缝章）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jc w:val="center"/>
        </w:trPr>
        <w:tc>
          <w:tcPr>
            <w:tcW w:w="1652" w:type="dxa"/>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华文仿宋"/>
                <w:sz w:val="24"/>
              </w:rPr>
            </w:pPr>
            <w:r>
              <w:rPr>
                <w:rFonts w:hint="eastAsia" w:ascii="华文仿宋" w:hAnsi="华文仿宋" w:eastAsia="华文仿宋" w:cs="华文仿宋"/>
                <w:sz w:val="24"/>
              </w:rPr>
              <w:t>姓名</w:t>
            </w:r>
          </w:p>
        </w:tc>
        <w:tc>
          <w:tcPr>
            <w:tcW w:w="4381" w:type="dxa"/>
            <w:gridSpan w:val="2"/>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华文仿宋"/>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华文仿宋" w:hAnsi="华文仿宋" w:eastAsia="华文仿宋" w:cs="华文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jc w:val="center"/>
        </w:trPr>
        <w:tc>
          <w:tcPr>
            <w:tcW w:w="1652" w:type="dxa"/>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华文仿宋"/>
                <w:sz w:val="24"/>
              </w:rPr>
            </w:pPr>
            <w:r>
              <w:rPr>
                <w:rFonts w:hint="eastAsia" w:ascii="华文仿宋" w:hAnsi="华文仿宋" w:eastAsia="华文仿宋" w:cs="华文仿宋"/>
                <w:sz w:val="24"/>
              </w:rPr>
              <w:t>身份证号</w:t>
            </w:r>
          </w:p>
        </w:tc>
        <w:tc>
          <w:tcPr>
            <w:tcW w:w="4381" w:type="dxa"/>
            <w:gridSpan w:val="2"/>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华文仿宋"/>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华文仿宋" w:hAnsi="华文仿宋" w:eastAsia="华文仿宋" w:cs="华文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0" w:hRule="atLeast"/>
          <w:jc w:val="center"/>
        </w:trPr>
        <w:tc>
          <w:tcPr>
            <w:tcW w:w="8619"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before="100" w:beforeAutospacing="1" w:line="480" w:lineRule="exact"/>
              <w:ind w:firstLine="480" w:firstLineChars="200"/>
              <w:jc w:val="left"/>
              <w:rPr>
                <w:rFonts w:hint="eastAsia" w:ascii="华文仿宋" w:hAnsi="华文仿宋" w:eastAsia="华文仿宋" w:cs="华文仿宋"/>
                <w:sz w:val="24"/>
              </w:rPr>
            </w:pPr>
            <w:r>
              <w:rPr>
                <w:rFonts w:hint="eastAsia" w:ascii="华文仿宋" w:hAnsi="华文仿宋" w:eastAsia="华文仿宋" w:cs="华文仿宋"/>
                <w:sz w:val="24"/>
                <w:u w:val="single"/>
              </w:rPr>
              <w:t xml:space="preserve">      </w:t>
            </w:r>
            <w:r>
              <w:rPr>
                <w:rFonts w:hint="eastAsia" w:ascii="华文仿宋" w:hAnsi="华文仿宋" w:eastAsia="华文仿宋" w:cs="华文仿宋"/>
                <w:sz w:val="24"/>
              </w:rPr>
              <w:t>（姓名）于</w:t>
            </w:r>
            <w:r>
              <w:rPr>
                <w:rFonts w:hint="eastAsia" w:ascii="华文仿宋" w:hAnsi="华文仿宋" w:eastAsia="华文仿宋" w:cs="华文仿宋"/>
                <w:sz w:val="24"/>
                <w:u w:val="single"/>
              </w:rPr>
              <w:t xml:space="preserve">   </w:t>
            </w:r>
            <w:r>
              <w:rPr>
                <w:rFonts w:hint="eastAsia" w:ascii="华文仿宋" w:hAnsi="华文仿宋" w:eastAsia="华文仿宋" w:cs="华文仿宋"/>
                <w:sz w:val="24"/>
              </w:rPr>
              <w:t>年</w:t>
            </w:r>
            <w:r>
              <w:rPr>
                <w:rFonts w:hint="eastAsia" w:ascii="华文仿宋" w:hAnsi="华文仿宋" w:eastAsia="华文仿宋" w:cs="华文仿宋"/>
                <w:sz w:val="24"/>
                <w:u w:val="single"/>
              </w:rPr>
              <w:t xml:space="preserve">   </w:t>
            </w:r>
            <w:r>
              <w:rPr>
                <w:rFonts w:hint="eastAsia" w:ascii="华文仿宋" w:hAnsi="华文仿宋" w:eastAsia="华文仿宋" w:cs="华文仿宋"/>
                <w:sz w:val="24"/>
              </w:rPr>
              <w:t>月</w:t>
            </w:r>
            <w:r>
              <w:rPr>
                <w:rFonts w:hint="eastAsia" w:ascii="华文仿宋" w:hAnsi="华文仿宋" w:eastAsia="华文仿宋" w:cs="华文仿宋"/>
                <w:sz w:val="24"/>
                <w:u w:val="single"/>
              </w:rPr>
              <w:t xml:space="preserve">   </w:t>
            </w:r>
            <w:r>
              <w:rPr>
                <w:rFonts w:hint="eastAsia" w:ascii="华文仿宋" w:hAnsi="华文仿宋" w:eastAsia="华文仿宋" w:cs="华文仿宋"/>
                <w:sz w:val="24"/>
              </w:rPr>
              <w:t>日获得</w:t>
            </w:r>
            <w:r>
              <w:rPr>
                <w:rFonts w:hint="eastAsia" w:ascii="华文仿宋" w:hAnsi="华文仿宋" w:eastAsia="华文仿宋" w:cs="华文仿宋"/>
                <w:sz w:val="24"/>
                <w:u w:val="single"/>
              </w:rPr>
              <w:t xml:space="preserve">        </w:t>
            </w:r>
            <w:r>
              <w:rPr>
                <w:rFonts w:hint="eastAsia" w:ascii="华文仿宋" w:hAnsi="华文仿宋" w:eastAsia="华文仿宋" w:cs="华文仿宋"/>
                <w:sz w:val="24"/>
              </w:rPr>
              <w:t>基础培训机构颁发的基础培训合格证，于</w:t>
            </w:r>
            <w:r>
              <w:rPr>
                <w:rFonts w:hint="eastAsia" w:ascii="华文仿宋" w:hAnsi="华文仿宋" w:eastAsia="华文仿宋" w:cs="华文仿宋"/>
                <w:sz w:val="24"/>
                <w:u w:val="single"/>
              </w:rPr>
              <w:t xml:space="preserve">   </w:t>
            </w:r>
            <w:r>
              <w:rPr>
                <w:rFonts w:hint="eastAsia" w:ascii="华文仿宋" w:hAnsi="华文仿宋" w:eastAsia="华文仿宋" w:cs="华文仿宋"/>
                <w:sz w:val="24"/>
              </w:rPr>
              <w:t>年</w:t>
            </w:r>
            <w:r>
              <w:rPr>
                <w:rFonts w:hint="eastAsia" w:ascii="华文仿宋" w:hAnsi="华文仿宋" w:eastAsia="华文仿宋" w:cs="华文仿宋"/>
                <w:sz w:val="24"/>
                <w:u w:val="single"/>
              </w:rPr>
              <w:t xml:space="preserve">   </w:t>
            </w:r>
            <w:r>
              <w:rPr>
                <w:rFonts w:hint="eastAsia" w:ascii="华文仿宋" w:hAnsi="华文仿宋" w:eastAsia="华文仿宋" w:cs="华文仿宋"/>
                <w:sz w:val="24"/>
              </w:rPr>
              <w:t>月</w:t>
            </w:r>
            <w:r>
              <w:rPr>
                <w:rFonts w:hint="eastAsia" w:ascii="华文仿宋" w:hAnsi="华文仿宋" w:eastAsia="华文仿宋" w:cs="华文仿宋"/>
                <w:sz w:val="24"/>
                <w:u w:val="single"/>
              </w:rPr>
              <w:t xml:space="preserve">   </w:t>
            </w:r>
            <w:r>
              <w:rPr>
                <w:rFonts w:hint="eastAsia" w:ascii="华文仿宋" w:hAnsi="华文仿宋" w:eastAsia="华文仿宋" w:cs="华文仿宋"/>
                <w:sz w:val="24"/>
              </w:rPr>
              <w:t>日获得</w:t>
            </w:r>
            <w:r>
              <w:rPr>
                <w:rFonts w:hint="eastAsia" w:ascii="华文仿宋" w:hAnsi="华文仿宋" w:eastAsia="华文仿宋" w:cs="华文仿宋"/>
                <w:sz w:val="24"/>
                <w:u w:val="single"/>
              </w:rPr>
              <w:t xml:space="preserve">      </w:t>
            </w:r>
            <w:r>
              <w:rPr>
                <w:rFonts w:hint="eastAsia" w:ascii="华文仿宋" w:hAnsi="华文仿宋" w:eastAsia="华文仿宋" w:cs="华文仿宋"/>
                <w:sz w:val="24"/>
              </w:rPr>
              <w:t>（飞行服务站）颁发的岗位资格培训合格证，于</w:t>
            </w:r>
            <w:r>
              <w:rPr>
                <w:rFonts w:hint="eastAsia" w:ascii="华文仿宋" w:hAnsi="华文仿宋" w:eastAsia="华文仿宋" w:cs="华文仿宋"/>
                <w:sz w:val="24"/>
                <w:u w:val="single"/>
              </w:rPr>
              <w:t xml:space="preserve">    </w:t>
            </w:r>
            <w:r>
              <w:rPr>
                <w:rFonts w:hint="eastAsia" w:ascii="华文仿宋" w:hAnsi="华文仿宋" w:eastAsia="华文仿宋" w:cs="华文仿宋"/>
                <w:sz w:val="24"/>
              </w:rPr>
              <w:t>年</w:t>
            </w:r>
            <w:r>
              <w:rPr>
                <w:rFonts w:hint="eastAsia" w:ascii="华文仿宋" w:hAnsi="华文仿宋" w:eastAsia="华文仿宋" w:cs="华文仿宋"/>
                <w:sz w:val="24"/>
                <w:u w:val="single"/>
              </w:rPr>
              <w:t xml:space="preserve">   </w:t>
            </w:r>
            <w:r>
              <w:rPr>
                <w:rFonts w:hint="eastAsia" w:ascii="华文仿宋" w:hAnsi="华文仿宋" w:eastAsia="华文仿宋" w:cs="华文仿宋"/>
                <w:sz w:val="24"/>
              </w:rPr>
              <w:t>月</w:t>
            </w:r>
            <w:r>
              <w:rPr>
                <w:rFonts w:hint="eastAsia" w:ascii="华文仿宋" w:hAnsi="华文仿宋" w:eastAsia="华文仿宋" w:cs="华文仿宋"/>
                <w:sz w:val="24"/>
                <w:u w:val="single"/>
              </w:rPr>
              <w:t xml:space="preserve">   </w:t>
            </w:r>
            <w:r>
              <w:rPr>
                <w:rFonts w:hint="eastAsia" w:ascii="华文仿宋" w:hAnsi="华文仿宋" w:eastAsia="华文仿宋" w:cs="华文仿宋"/>
                <w:sz w:val="24"/>
              </w:rPr>
              <w:t>日获得</w:t>
            </w:r>
            <w:r>
              <w:rPr>
                <w:rFonts w:hint="eastAsia" w:ascii="华文仿宋" w:hAnsi="华文仿宋" w:eastAsia="华文仿宋" w:cs="华文仿宋"/>
                <w:sz w:val="24"/>
                <w:u w:val="single"/>
              </w:rPr>
              <w:t xml:space="preserve">      </w:t>
            </w:r>
            <w:r>
              <w:rPr>
                <w:rFonts w:hint="eastAsia" w:ascii="华文仿宋" w:hAnsi="华文仿宋" w:eastAsia="华文仿宋" w:cs="华文仿宋"/>
                <w:sz w:val="24"/>
              </w:rPr>
              <w:t>（飞行服务站）出具的见习经历证明。</w:t>
            </w:r>
          </w:p>
          <w:p>
            <w:pPr>
              <w:adjustRightInd w:val="0"/>
              <w:snapToGrid w:val="0"/>
              <w:spacing w:before="100" w:beforeAutospacing="1" w:line="480" w:lineRule="exact"/>
              <w:ind w:firstLine="480" w:firstLineChars="200"/>
              <w:jc w:val="left"/>
              <w:rPr>
                <w:rFonts w:hint="eastAsia" w:ascii="华文仿宋" w:hAnsi="华文仿宋" w:eastAsia="华文仿宋" w:cs="华文仿宋"/>
                <w:sz w:val="24"/>
              </w:rPr>
            </w:pPr>
            <w:r>
              <w:rPr>
                <w:rFonts w:hint="eastAsia" w:ascii="华文仿宋" w:hAnsi="华文仿宋" w:eastAsia="华文仿宋" w:cs="华文仿宋"/>
                <w:sz w:val="24"/>
              </w:rPr>
              <w:t>依据《</w:t>
            </w:r>
            <w:r>
              <w:rPr>
                <w:rFonts w:hint="eastAsia" w:ascii="华文仿宋" w:hAnsi="华文仿宋" w:eastAsia="华文仿宋" w:cs="华文仿宋"/>
                <w:sz w:val="24"/>
                <w:lang w:val="en"/>
              </w:rPr>
              <w:t>低空民用航空</w:t>
            </w:r>
            <w:r>
              <w:rPr>
                <w:rFonts w:hint="eastAsia" w:ascii="华文仿宋" w:hAnsi="华文仿宋" w:eastAsia="华文仿宋" w:cs="华文仿宋"/>
                <w:sz w:val="24"/>
              </w:rPr>
              <w:t>飞行服务专业人员管理办法》，经</w:t>
            </w:r>
            <w:r>
              <w:rPr>
                <w:rFonts w:hint="eastAsia" w:ascii="华文仿宋" w:hAnsi="华文仿宋" w:eastAsia="华文仿宋" w:cs="华文仿宋"/>
                <w:sz w:val="24"/>
                <w:u w:val="single"/>
              </w:rPr>
              <w:t xml:space="preserve">                      </w:t>
            </w:r>
            <w:r>
              <w:rPr>
                <w:rFonts w:hint="eastAsia" w:ascii="华文仿宋" w:hAnsi="华文仿宋" w:eastAsia="华文仿宋" w:cs="华文仿宋"/>
                <w:sz w:val="24"/>
              </w:rPr>
              <w:t>（飞行服务站）考核合格，</w:t>
            </w:r>
            <w:r>
              <w:rPr>
                <w:rFonts w:hint="eastAsia" w:ascii="华文仿宋" w:hAnsi="华文仿宋" w:eastAsia="华文仿宋" w:cs="华文仿宋"/>
                <w:sz w:val="24"/>
                <w:u w:val="single"/>
              </w:rPr>
              <w:t xml:space="preserve">   （姓名）  </w:t>
            </w:r>
            <w:r>
              <w:rPr>
                <w:rFonts w:hint="eastAsia" w:ascii="华文仿宋" w:hAnsi="华文仿宋" w:eastAsia="华文仿宋" w:cs="华文仿宋"/>
                <w:sz w:val="24"/>
              </w:rPr>
              <w:t>于</w:t>
            </w:r>
            <w:r>
              <w:rPr>
                <w:rFonts w:hint="eastAsia" w:ascii="华文仿宋" w:hAnsi="华文仿宋" w:eastAsia="华文仿宋" w:cs="华文仿宋"/>
                <w:sz w:val="24"/>
                <w:u w:val="single"/>
              </w:rPr>
              <w:t xml:space="preserve">     </w:t>
            </w:r>
            <w:r>
              <w:rPr>
                <w:rFonts w:hint="eastAsia" w:ascii="华文仿宋" w:hAnsi="华文仿宋" w:eastAsia="华文仿宋" w:cs="华文仿宋"/>
                <w:sz w:val="24"/>
              </w:rPr>
              <w:t>年</w:t>
            </w:r>
            <w:r>
              <w:rPr>
                <w:rFonts w:hint="eastAsia" w:ascii="华文仿宋" w:hAnsi="华文仿宋" w:eastAsia="华文仿宋" w:cs="华文仿宋"/>
                <w:sz w:val="24"/>
                <w:u w:val="single"/>
              </w:rPr>
              <w:t xml:space="preserve">    </w:t>
            </w:r>
            <w:r>
              <w:rPr>
                <w:rFonts w:hint="eastAsia" w:ascii="华文仿宋" w:hAnsi="华文仿宋" w:eastAsia="华文仿宋" w:cs="华文仿宋"/>
                <w:sz w:val="24"/>
              </w:rPr>
              <w:t>月</w:t>
            </w:r>
            <w:r>
              <w:rPr>
                <w:rFonts w:hint="eastAsia" w:ascii="华文仿宋" w:hAnsi="华文仿宋" w:eastAsia="华文仿宋" w:cs="华文仿宋"/>
                <w:sz w:val="24"/>
                <w:u w:val="single"/>
              </w:rPr>
              <w:t xml:space="preserve">    </w:t>
            </w:r>
            <w:r>
              <w:rPr>
                <w:rFonts w:hint="eastAsia" w:ascii="华文仿宋" w:hAnsi="华文仿宋" w:eastAsia="华文仿宋" w:cs="华文仿宋"/>
                <w:sz w:val="24"/>
              </w:rPr>
              <w:t>日获得在</w:t>
            </w:r>
            <w:r>
              <w:rPr>
                <w:rFonts w:hint="eastAsia" w:ascii="华文仿宋" w:hAnsi="华文仿宋" w:eastAsia="华文仿宋" w:cs="华文仿宋"/>
                <w:sz w:val="24"/>
                <w:u w:val="single"/>
              </w:rPr>
              <w:t xml:space="preserve">              </w:t>
            </w:r>
            <w:r>
              <w:rPr>
                <w:rFonts w:hint="eastAsia" w:ascii="华文仿宋" w:hAnsi="华文仿宋" w:eastAsia="华文仿宋" w:cs="华文仿宋"/>
                <w:sz w:val="24"/>
              </w:rPr>
              <w:t>（飞行服务站）的上岗资格。</w:t>
            </w:r>
          </w:p>
          <w:p>
            <w:pPr>
              <w:spacing w:before="100" w:beforeAutospacing="1" w:line="276" w:lineRule="auto"/>
              <w:jc w:val="right"/>
              <w:rPr>
                <w:rFonts w:hint="eastAsia" w:ascii="华文仿宋" w:hAnsi="华文仿宋" w:eastAsia="华文仿宋" w:cs="华文仿宋"/>
                <w:sz w:val="24"/>
              </w:rPr>
            </w:pPr>
          </w:p>
          <w:p>
            <w:pPr>
              <w:spacing w:before="100" w:beforeAutospacing="1" w:line="276" w:lineRule="auto"/>
              <w:ind w:firstLine="4080" w:firstLineChars="1700"/>
              <w:rPr>
                <w:rFonts w:hint="eastAsia" w:ascii="华文仿宋" w:hAnsi="华文仿宋" w:eastAsia="华文仿宋" w:cs="华文仿宋"/>
                <w:sz w:val="24"/>
              </w:rPr>
            </w:pPr>
            <w:r>
              <w:rPr>
                <w:rFonts w:hint="eastAsia" w:ascii="华文仿宋" w:hAnsi="华文仿宋" w:eastAsia="华文仿宋" w:cs="华文仿宋"/>
                <w:sz w:val="24"/>
              </w:rPr>
              <w:t>飞行服务站（盖章）：</w:t>
            </w:r>
          </w:p>
          <w:p>
            <w:pPr>
              <w:spacing w:before="100" w:beforeAutospacing="1" w:line="276" w:lineRule="auto"/>
              <w:rPr>
                <w:rFonts w:hint="eastAsia" w:ascii="华文仿宋" w:hAnsi="华文仿宋" w:eastAsia="华文仿宋" w:cs="华文仿宋"/>
                <w:sz w:val="24"/>
              </w:rPr>
            </w:pPr>
            <w:r>
              <w:rPr>
                <w:rFonts w:hint="eastAsia" w:ascii="华文仿宋" w:hAnsi="华文仿宋" w:eastAsia="华文仿宋" w:cs="华文仿宋"/>
                <w:sz w:val="24"/>
              </w:rPr>
              <w:t xml:space="preserve">                                   法人签字：</w:t>
            </w:r>
          </w:p>
          <w:p>
            <w:pPr>
              <w:spacing w:before="100" w:beforeAutospacing="1" w:line="276" w:lineRule="auto"/>
              <w:rPr>
                <w:rFonts w:hint="eastAsia" w:ascii="华文仿宋" w:hAnsi="华文仿宋" w:eastAsia="华文仿宋" w:cs="华文仿宋"/>
                <w:sz w:val="24"/>
              </w:rPr>
            </w:pPr>
            <w:r>
              <w:rPr>
                <w:rFonts w:hint="eastAsia" w:ascii="华文仿宋" w:hAnsi="华文仿宋" w:eastAsia="华文仿宋" w:cs="华文仿宋"/>
                <w:sz w:val="24"/>
              </w:rPr>
              <w:t xml:space="preserve">                                   </w:t>
            </w:r>
            <w:r>
              <w:rPr>
                <w:rFonts w:hint="eastAsia" w:ascii="华文仿宋" w:hAnsi="华文仿宋" w:eastAsia="华文仿宋" w:cs="华文仿宋"/>
                <w:sz w:val="24"/>
                <w:u w:val="single"/>
              </w:rPr>
              <w:t xml:space="preserve">      </w:t>
            </w:r>
            <w:r>
              <w:rPr>
                <w:rFonts w:hint="eastAsia" w:ascii="华文仿宋" w:hAnsi="华文仿宋" w:eastAsia="华文仿宋" w:cs="华文仿宋"/>
                <w:sz w:val="24"/>
              </w:rPr>
              <w:t>年</w:t>
            </w:r>
            <w:r>
              <w:rPr>
                <w:rFonts w:hint="eastAsia" w:ascii="华文仿宋" w:hAnsi="华文仿宋" w:eastAsia="华文仿宋" w:cs="华文仿宋"/>
                <w:sz w:val="24"/>
                <w:u w:val="single"/>
              </w:rPr>
              <w:t xml:space="preserve">   </w:t>
            </w:r>
            <w:r>
              <w:rPr>
                <w:rFonts w:hint="eastAsia" w:ascii="华文仿宋" w:hAnsi="华文仿宋" w:eastAsia="华文仿宋" w:cs="华文仿宋"/>
                <w:sz w:val="24"/>
              </w:rPr>
              <w:t>月</w:t>
            </w:r>
            <w:r>
              <w:rPr>
                <w:rFonts w:hint="eastAsia" w:ascii="华文仿宋" w:hAnsi="华文仿宋" w:eastAsia="华文仿宋" w:cs="华文仿宋"/>
                <w:sz w:val="24"/>
                <w:u w:val="single"/>
              </w:rPr>
              <w:t xml:space="preserve">   </w:t>
            </w:r>
            <w:r>
              <w:rPr>
                <w:rFonts w:hint="eastAsia" w:ascii="华文仿宋" w:hAnsi="华文仿宋" w:eastAsia="华文仿宋" w:cs="华文仿宋"/>
                <w:sz w:val="24"/>
              </w:rPr>
              <w:t>日</w:t>
            </w:r>
          </w:p>
          <w:p>
            <w:pPr>
              <w:spacing w:before="100" w:beforeAutospacing="1" w:line="276" w:lineRule="auto"/>
              <w:jc w:val="right"/>
              <w:rPr>
                <w:rFonts w:hint="eastAsia" w:ascii="华文仿宋" w:hAnsi="华文仿宋" w:eastAsia="华文仿宋" w:cs="华文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3645"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before="100" w:beforeAutospacing="1" w:line="480" w:lineRule="exact"/>
              <w:ind w:firstLine="480" w:firstLineChars="200"/>
              <w:jc w:val="left"/>
              <w:rPr>
                <w:rFonts w:hint="eastAsia" w:ascii="华文仿宋" w:hAnsi="华文仿宋" w:eastAsia="华文仿宋" w:cs="华文仿宋"/>
                <w:sz w:val="24"/>
              </w:rPr>
            </w:pPr>
            <w:r>
              <w:rPr>
                <w:rFonts w:hint="eastAsia" w:ascii="华文仿宋" w:hAnsi="华文仿宋" w:eastAsia="华文仿宋" w:cs="华文仿宋"/>
                <w:sz w:val="24"/>
              </w:rPr>
              <w:t>注册时间</w:t>
            </w:r>
          </w:p>
        </w:tc>
        <w:tc>
          <w:tcPr>
            <w:tcW w:w="4974"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before="100" w:beforeAutospacing="1" w:line="480" w:lineRule="exact"/>
              <w:ind w:firstLine="560" w:firstLineChars="200"/>
              <w:jc w:val="left"/>
              <w:rPr>
                <w:rFonts w:hint="eastAsia" w:ascii="宋体" w:hAnsi="宋体" w:eastAsia="宋体" w:cs="Times New Roman"/>
                <w:sz w:val="28"/>
                <w:szCs w:val="28"/>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3645"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before="100" w:beforeAutospacing="1" w:line="480" w:lineRule="exact"/>
              <w:ind w:firstLine="480" w:firstLineChars="200"/>
              <w:jc w:val="left"/>
              <w:rPr>
                <w:rFonts w:hint="eastAsia" w:ascii="华文仿宋" w:hAnsi="华文仿宋" w:eastAsia="华文仿宋" w:cs="华文仿宋"/>
                <w:sz w:val="24"/>
              </w:rPr>
            </w:pPr>
            <w:r>
              <w:rPr>
                <w:rFonts w:hint="eastAsia" w:ascii="华文仿宋" w:hAnsi="华文仿宋" w:eastAsia="华文仿宋" w:cs="华文仿宋"/>
                <w:sz w:val="24"/>
              </w:rPr>
              <w:t>注册时间</w:t>
            </w:r>
          </w:p>
        </w:tc>
        <w:tc>
          <w:tcPr>
            <w:tcW w:w="4974"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before="100" w:beforeAutospacing="1" w:line="480" w:lineRule="exact"/>
              <w:ind w:firstLine="560" w:firstLineChars="200"/>
              <w:jc w:val="left"/>
              <w:rPr>
                <w:rFonts w:hint="eastAsia" w:ascii="宋体" w:hAnsi="宋体" w:eastAsia="宋体" w:cs="Times New Roman"/>
                <w:sz w:val="28"/>
                <w:szCs w:val="28"/>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3645"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before="100" w:beforeAutospacing="1" w:line="480" w:lineRule="exact"/>
              <w:ind w:firstLine="480" w:firstLineChars="200"/>
              <w:jc w:val="left"/>
              <w:rPr>
                <w:rFonts w:hint="eastAsia" w:ascii="华文仿宋" w:hAnsi="华文仿宋" w:eastAsia="华文仿宋" w:cs="华文仿宋"/>
                <w:sz w:val="24"/>
              </w:rPr>
            </w:pPr>
            <w:r>
              <w:rPr>
                <w:rFonts w:hint="eastAsia" w:ascii="华文仿宋" w:hAnsi="华文仿宋" w:eastAsia="华文仿宋" w:cs="华文仿宋"/>
                <w:sz w:val="24"/>
              </w:rPr>
              <w:t>注册时间</w:t>
            </w:r>
          </w:p>
        </w:tc>
        <w:tc>
          <w:tcPr>
            <w:tcW w:w="4974"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before="100" w:beforeAutospacing="1" w:line="480" w:lineRule="exact"/>
              <w:ind w:firstLine="560" w:firstLineChars="200"/>
              <w:jc w:val="left"/>
              <w:rPr>
                <w:rFonts w:hint="eastAsia" w:ascii="宋体" w:hAnsi="宋体" w:eastAsia="宋体" w:cs="Times New Roman"/>
                <w:sz w:val="28"/>
                <w:szCs w:val="28"/>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3645"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before="100" w:beforeAutospacing="1" w:line="480" w:lineRule="exact"/>
              <w:ind w:firstLine="480" w:firstLineChars="200"/>
              <w:jc w:val="left"/>
              <w:rPr>
                <w:rFonts w:hint="eastAsia" w:ascii="华文仿宋" w:hAnsi="华文仿宋" w:eastAsia="华文仿宋" w:cs="华文仿宋"/>
                <w:sz w:val="24"/>
              </w:rPr>
            </w:pPr>
            <w:r>
              <w:rPr>
                <w:rFonts w:hint="eastAsia" w:ascii="华文仿宋" w:hAnsi="华文仿宋" w:eastAsia="华文仿宋" w:cs="华文仿宋"/>
                <w:sz w:val="24"/>
              </w:rPr>
              <w:t>注册时间</w:t>
            </w:r>
          </w:p>
        </w:tc>
        <w:tc>
          <w:tcPr>
            <w:tcW w:w="4974"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before="100" w:beforeAutospacing="1" w:line="480" w:lineRule="exact"/>
              <w:ind w:firstLine="560" w:firstLineChars="200"/>
              <w:jc w:val="left"/>
              <w:rPr>
                <w:rFonts w:hint="eastAsia" w:ascii="宋体" w:hAnsi="宋体" w:eastAsia="宋体" w:cs="Times New Roman"/>
                <w:sz w:val="28"/>
                <w:szCs w:val="28"/>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3645"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before="100" w:beforeAutospacing="1" w:line="480" w:lineRule="exact"/>
              <w:ind w:firstLine="480" w:firstLineChars="200"/>
              <w:jc w:val="left"/>
              <w:rPr>
                <w:rFonts w:hint="eastAsia" w:ascii="华文仿宋" w:hAnsi="华文仿宋" w:eastAsia="华文仿宋" w:cs="华文仿宋"/>
                <w:sz w:val="24"/>
              </w:rPr>
            </w:pPr>
            <w:r>
              <w:rPr>
                <w:rFonts w:hint="eastAsia" w:ascii="华文仿宋" w:hAnsi="华文仿宋" w:eastAsia="华文仿宋" w:cs="华文仿宋"/>
                <w:sz w:val="24"/>
              </w:rPr>
              <w:t>注册时间</w:t>
            </w:r>
          </w:p>
        </w:tc>
        <w:tc>
          <w:tcPr>
            <w:tcW w:w="4974"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before="100" w:beforeAutospacing="1" w:line="480" w:lineRule="exact"/>
              <w:ind w:firstLine="560" w:firstLineChars="200"/>
              <w:jc w:val="left"/>
              <w:rPr>
                <w:rFonts w:hint="eastAsia" w:ascii="宋体" w:hAnsi="宋体" w:eastAsia="宋体" w:cs="Times New Roman"/>
                <w:sz w:val="28"/>
                <w:szCs w:val="28"/>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3645"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before="100" w:beforeAutospacing="1" w:line="480" w:lineRule="exact"/>
              <w:ind w:firstLine="480" w:firstLineChars="200"/>
              <w:jc w:val="left"/>
              <w:rPr>
                <w:rFonts w:hint="eastAsia" w:ascii="华文仿宋" w:hAnsi="华文仿宋" w:eastAsia="华文仿宋" w:cs="华文仿宋"/>
                <w:sz w:val="24"/>
              </w:rPr>
            </w:pPr>
            <w:r>
              <w:rPr>
                <w:rFonts w:hint="eastAsia" w:ascii="华文仿宋" w:hAnsi="华文仿宋" w:eastAsia="华文仿宋" w:cs="华文仿宋"/>
                <w:sz w:val="24"/>
              </w:rPr>
              <w:t>注册时间</w:t>
            </w:r>
          </w:p>
        </w:tc>
        <w:tc>
          <w:tcPr>
            <w:tcW w:w="4974"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before="100" w:beforeAutospacing="1" w:line="480" w:lineRule="exact"/>
              <w:ind w:firstLine="560" w:firstLineChars="200"/>
              <w:jc w:val="left"/>
              <w:rPr>
                <w:rFonts w:hint="eastAsia" w:ascii="宋体" w:hAnsi="宋体" w:eastAsia="宋体" w:cs="Times New Roman"/>
                <w:sz w:val="28"/>
                <w:szCs w:val="28"/>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3645"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before="100" w:beforeAutospacing="1" w:line="480" w:lineRule="exact"/>
              <w:ind w:firstLine="480" w:firstLineChars="200"/>
              <w:jc w:val="left"/>
              <w:rPr>
                <w:rFonts w:hint="eastAsia" w:ascii="华文仿宋" w:hAnsi="华文仿宋" w:eastAsia="华文仿宋" w:cs="华文仿宋"/>
                <w:sz w:val="24"/>
              </w:rPr>
            </w:pPr>
            <w:r>
              <w:rPr>
                <w:rFonts w:hint="eastAsia" w:ascii="华文仿宋" w:hAnsi="华文仿宋" w:eastAsia="华文仿宋" w:cs="华文仿宋"/>
                <w:sz w:val="24"/>
              </w:rPr>
              <w:t>注册时间</w:t>
            </w:r>
          </w:p>
        </w:tc>
        <w:tc>
          <w:tcPr>
            <w:tcW w:w="4974"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before="100" w:beforeAutospacing="1" w:line="480" w:lineRule="exact"/>
              <w:ind w:firstLine="560" w:firstLineChars="200"/>
              <w:jc w:val="left"/>
              <w:rPr>
                <w:rFonts w:hint="eastAsia" w:ascii="宋体" w:hAnsi="宋体" w:eastAsia="宋体" w:cs="Times New Roman"/>
                <w:sz w:val="28"/>
                <w:szCs w:val="28"/>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3645"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before="100" w:beforeAutospacing="1" w:line="480" w:lineRule="exact"/>
              <w:ind w:firstLine="480" w:firstLineChars="200"/>
              <w:jc w:val="left"/>
              <w:rPr>
                <w:rFonts w:hint="eastAsia" w:ascii="华文仿宋" w:hAnsi="华文仿宋" w:eastAsia="华文仿宋" w:cs="华文仿宋"/>
                <w:sz w:val="24"/>
              </w:rPr>
            </w:pPr>
            <w:r>
              <w:rPr>
                <w:rFonts w:hint="eastAsia" w:ascii="华文仿宋" w:hAnsi="华文仿宋" w:eastAsia="华文仿宋" w:cs="华文仿宋"/>
                <w:sz w:val="24"/>
              </w:rPr>
              <w:t>注册时间</w:t>
            </w:r>
          </w:p>
        </w:tc>
        <w:tc>
          <w:tcPr>
            <w:tcW w:w="4974"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before="100" w:beforeAutospacing="1" w:line="480" w:lineRule="exact"/>
              <w:ind w:firstLine="560" w:firstLineChars="200"/>
              <w:jc w:val="left"/>
              <w:rPr>
                <w:rFonts w:hint="eastAsia" w:ascii="宋体" w:hAnsi="宋体" w:eastAsia="宋体" w:cs="Times New Roman"/>
                <w:sz w:val="28"/>
                <w:szCs w:val="28"/>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3645"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before="100" w:beforeAutospacing="1" w:line="480" w:lineRule="exact"/>
              <w:ind w:firstLine="480" w:firstLineChars="200"/>
              <w:jc w:val="left"/>
              <w:rPr>
                <w:rFonts w:hint="eastAsia" w:ascii="华文仿宋" w:hAnsi="华文仿宋" w:eastAsia="华文仿宋" w:cs="华文仿宋"/>
                <w:sz w:val="24"/>
              </w:rPr>
            </w:pPr>
            <w:r>
              <w:rPr>
                <w:rFonts w:hint="eastAsia" w:ascii="华文仿宋" w:hAnsi="华文仿宋" w:eastAsia="华文仿宋" w:cs="华文仿宋"/>
                <w:sz w:val="24"/>
              </w:rPr>
              <w:t>注册时间</w:t>
            </w:r>
          </w:p>
        </w:tc>
        <w:tc>
          <w:tcPr>
            <w:tcW w:w="4974"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before="100" w:beforeAutospacing="1" w:line="480" w:lineRule="exact"/>
              <w:ind w:firstLine="560" w:firstLineChars="200"/>
              <w:jc w:val="left"/>
              <w:rPr>
                <w:rFonts w:hint="eastAsia" w:ascii="宋体" w:hAnsi="宋体" w:eastAsia="宋体" w:cs="Times New Roman"/>
                <w:sz w:val="28"/>
                <w:szCs w:val="28"/>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3645"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before="100" w:beforeAutospacing="1" w:line="480" w:lineRule="exact"/>
              <w:ind w:firstLine="480" w:firstLineChars="200"/>
              <w:jc w:val="left"/>
              <w:rPr>
                <w:rFonts w:hint="eastAsia" w:ascii="华文仿宋" w:hAnsi="华文仿宋" w:eastAsia="华文仿宋" w:cs="华文仿宋"/>
                <w:sz w:val="24"/>
              </w:rPr>
            </w:pPr>
            <w:r>
              <w:rPr>
                <w:rFonts w:hint="eastAsia" w:ascii="华文仿宋" w:hAnsi="华文仿宋" w:eastAsia="华文仿宋" w:cs="华文仿宋"/>
                <w:sz w:val="24"/>
              </w:rPr>
              <w:t>注册时间</w:t>
            </w:r>
          </w:p>
        </w:tc>
        <w:tc>
          <w:tcPr>
            <w:tcW w:w="4974"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before="100" w:beforeAutospacing="1" w:line="480" w:lineRule="exact"/>
              <w:ind w:firstLine="560" w:firstLineChars="200"/>
              <w:jc w:val="left"/>
              <w:rPr>
                <w:rFonts w:hint="eastAsia" w:ascii="宋体" w:hAnsi="宋体" w:eastAsia="宋体" w:cs="Times New Roman"/>
                <w:sz w:val="28"/>
                <w:szCs w:val="28"/>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3645"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before="100" w:beforeAutospacing="1" w:line="480" w:lineRule="exact"/>
              <w:ind w:firstLine="480" w:firstLineChars="200"/>
              <w:jc w:val="left"/>
              <w:rPr>
                <w:rFonts w:hint="eastAsia" w:ascii="华文仿宋" w:hAnsi="华文仿宋" w:eastAsia="华文仿宋" w:cs="华文仿宋"/>
                <w:sz w:val="24"/>
              </w:rPr>
            </w:pPr>
            <w:r>
              <w:rPr>
                <w:rFonts w:hint="eastAsia" w:ascii="华文仿宋" w:hAnsi="华文仿宋" w:eastAsia="华文仿宋" w:cs="华文仿宋"/>
                <w:sz w:val="24"/>
              </w:rPr>
              <w:t>注册时间</w:t>
            </w:r>
          </w:p>
        </w:tc>
        <w:tc>
          <w:tcPr>
            <w:tcW w:w="4974"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before="100" w:beforeAutospacing="1" w:line="480" w:lineRule="exact"/>
              <w:ind w:firstLine="560" w:firstLineChars="200"/>
              <w:jc w:val="left"/>
              <w:rPr>
                <w:rFonts w:hint="eastAsia" w:ascii="宋体" w:hAnsi="宋体" w:eastAsia="宋体" w:cs="Times New Roman"/>
                <w:sz w:val="28"/>
                <w:szCs w:val="28"/>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3645"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before="100" w:beforeAutospacing="1" w:line="480" w:lineRule="exact"/>
              <w:ind w:firstLine="480" w:firstLineChars="200"/>
              <w:jc w:val="left"/>
              <w:rPr>
                <w:rFonts w:hint="eastAsia" w:ascii="华文仿宋" w:hAnsi="华文仿宋" w:eastAsia="华文仿宋" w:cs="华文仿宋"/>
                <w:sz w:val="24"/>
              </w:rPr>
            </w:pPr>
            <w:r>
              <w:rPr>
                <w:rFonts w:hint="eastAsia" w:ascii="华文仿宋" w:hAnsi="华文仿宋" w:eastAsia="华文仿宋" w:cs="华文仿宋"/>
                <w:sz w:val="24"/>
              </w:rPr>
              <w:t>注册时间</w:t>
            </w:r>
          </w:p>
        </w:tc>
        <w:tc>
          <w:tcPr>
            <w:tcW w:w="4974"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before="100" w:beforeAutospacing="1" w:line="480" w:lineRule="exact"/>
              <w:ind w:firstLine="560" w:firstLineChars="200"/>
              <w:jc w:val="left"/>
              <w:rPr>
                <w:rFonts w:hint="eastAsia" w:ascii="宋体" w:hAnsi="宋体" w:eastAsia="宋体" w:cs="Times New Roman"/>
                <w:sz w:val="28"/>
                <w:szCs w:val="28"/>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3645"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before="100" w:beforeAutospacing="1" w:line="480" w:lineRule="exact"/>
              <w:ind w:firstLine="480" w:firstLineChars="200"/>
              <w:jc w:val="left"/>
              <w:rPr>
                <w:rFonts w:hint="eastAsia" w:ascii="华文仿宋" w:hAnsi="华文仿宋" w:eastAsia="华文仿宋" w:cs="华文仿宋"/>
                <w:sz w:val="24"/>
              </w:rPr>
            </w:pPr>
            <w:r>
              <w:rPr>
                <w:rFonts w:hint="eastAsia" w:ascii="华文仿宋" w:hAnsi="华文仿宋" w:eastAsia="华文仿宋" w:cs="华文仿宋"/>
                <w:sz w:val="24"/>
              </w:rPr>
              <w:t>注册时间</w:t>
            </w:r>
          </w:p>
        </w:tc>
        <w:tc>
          <w:tcPr>
            <w:tcW w:w="4974"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before="100" w:beforeAutospacing="1" w:line="480" w:lineRule="exact"/>
              <w:ind w:firstLine="560" w:firstLineChars="200"/>
              <w:jc w:val="left"/>
              <w:rPr>
                <w:rFonts w:hint="eastAsia" w:ascii="宋体" w:hAnsi="宋体" w:eastAsia="宋体" w:cs="Times New Roman"/>
                <w:sz w:val="28"/>
                <w:szCs w:val="28"/>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3645"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before="100" w:beforeAutospacing="1" w:line="480" w:lineRule="exact"/>
              <w:ind w:firstLine="480" w:firstLineChars="200"/>
              <w:jc w:val="left"/>
              <w:rPr>
                <w:rFonts w:hint="eastAsia" w:ascii="华文仿宋" w:hAnsi="华文仿宋" w:eastAsia="华文仿宋" w:cs="华文仿宋"/>
                <w:sz w:val="24"/>
              </w:rPr>
            </w:pPr>
            <w:r>
              <w:rPr>
                <w:rFonts w:hint="eastAsia" w:ascii="华文仿宋" w:hAnsi="华文仿宋" w:eastAsia="华文仿宋" w:cs="华文仿宋"/>
                <w:sz w:val="24"/>
              </w:rPr>
              <w:t>注册时间</w:t>
            </w:r>
          </w:p>
        </w:tc>
        <w:tc>
          <w:tcPr>
            <w:tcW w:w="4974"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before="100" w:beforeAutospacing="1" w:line="480" w:lineRule="exact"/>
              <w:ind w:firstLine="560" w:firstLineChars="200"/>
              <w:jc w:val="left"/>
              <w:rPr>
                <w:rFonts w:hint="eastAsia" w:ascii="宋体" w:hAnsi="宋体" w:eastAsia="宋体" w:cs="Times New Roman"/>
                <w:sz w:val="28"/>
                <w:szCs w:val="28"/>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3645"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before="100" w:beforeAutospacing="1" w:line="480" w:lineRule="exact"/>
              <w:ind w:firstLine="480" w:firstLineChars="200"/>
              <w:jc w:val="left"/>
              <w:rPr>
                <w:rFonts w:hint="eastAsia" w:ascii="华文仿宋" w:hAnsi="华文仿宋" w:eastAsia="华文仿宋" w:cs="华文仿宋"/>
                <w:sz w:val="24"/>
              </w:rPr>
            </w:pPr>
            <w:r>
              <w:rPr>
                <w:rFonts w:hint="eastAsia" w:ascii="华文仿宋" w:hAnsi="华文仿宋" w:eastAsia="华文仿宋" w:cs="华文仿宋"/>
                <w:sz w:val="24"/>
              </w:rPr>
              <w:t>注册时间</w:t>
            </w:r>
          </w:p>
        </w:tc>
        <w:tc>
          <w:tcPr>
            <w:tcW w:w="4974"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before="100" w:beforeAutospacing="1" w:line="480" w:lineRule="exact"/>
              <w:ind w:firstLine="560" w:firstLineChars="200"/>
              <w:jc w:val="left"/>
              <w:rPr>
                <w:rFonts w:hint="eastAsia" w:ascii="宋体" w:hAnsi="宋体" w:eastAsia="宋体" w:cs="Times New Roman"/>
                <w:sz w:val="28"/>
                <w:szCs w:val="28"/>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3645"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before="100" w:beforeAutospacing="1" w:line="480" w:lineRule="exact"/>
              <w:ind w:firstLine="480" w:firstLineChars="200"/>
              <w:jc w:val="left"/>
              <w:rPr>
                <w:rFonts w:hint="eastAsia" w:ascii="华文仿宋" w:hAnsi="华文仿宋" w:eastAsia="华文仿宋" w:cs="华文仿宋"/>
                <w:sz w:val="24"/>
              </w:rPr>
            </w:pPr>
            <w:r>
              <w:rPr>
                <w:rFonts w:hint="eastAsia" w:ascii="华文仿宋" w:hAnsi="华文仿宋" w:eastAsia="华文仿宋" w:cs="华文仿宋"/>
                <w:sz w:val="24"/>
              </w:rPr>
              <w:t>注册时间</w:t>
            </w:r>
          </w:p>
        </w:tc>
        <w:tc>
          <w:tcPr>
            <w:tcW w:w="4974"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before="100" w:beforeAutospacing="1" w:line="480" w:lineRule="exact"/>
              <w:ind w:firstLine="560" w:firstLineChars="200"/>
              <w:jc w:val="left"/>
              <w:rPr>
                <w:rFonts w:hint="eastAsia" w:ascii="宋体" w:hAnsi="宋体" w:eastAsia="宋体" w:cs="Times New Roman"/>
                <w:sz w:val="28"/>
                <w:szCs w:val="28"/>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3645"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before="100" w:beforeAutospacing="1" w:line="480" w:lineRule="exact"/>
              <w:ind w:firstLine="480" w:firstLineChars="200"/>
              <w:jc w:val="left"/>
              <w:rPr>
                <w:rFonts w:hint="eastAsia" w:ascii="华文仿宋" w:hAnsi="华文仿宋" w:eastAsia="华文仿宋" w:cs="华文仿宋"/>
                <w:sz w:val="24"/>
              </w:rPr>
            </w:pPr>
            <w:r>
              <w:rPr>
                <w:rFonts w:hint="eastAsia" w:ascii="华文仿宋" w:hAnsi="华文仿宋" w:eastAsia="华文仿宋" w:cs="华文仿宋"/>
                <w:sz w:val="24"/>
              </w:rPr>
              <w:t>注册时间</w:t>
            </w:r>
          </w:p>
        </w:tc>
        <w:tc>
          <w:tcPr>
            <w:tcW w:w="4974"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before="100" w:beforeAutospacing="1" w:line="480" w:lineRule="exact"/>
              <w:ind w:firstLine="560" w:firstLineChars="200"/>
              <w:jc w:val="left"/>
              <w:rPr>
                <w:rFonts w:hint="eastAsia" w:ascii="宋体" w:hAnsi="宋体" w:eastAsia="宋体" w:cs="Times New Roman"/>
                <w:sz w:val="28"/>
                <w:szCs w:val="28"/>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3645"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before="100" w:beforeAutospacing="1" w:line="480" w:lineRule="exact"/>
              <w:ind w:firstLine="480" w:firstLineChars="200"/>
              <w:jc w:val="left"/>
              <w:rPr>
                <w:rFonts w:hint="eastAsia" w:ascii="华文仿宋" w:hAnsi="华文仿宋" w:eastAsia="华文仿宋" w:cs="华文仿宋"/>
                <w:sz w:val="24"/>
              </w:rPr>
            </w:pPr>
            <w:r>
              <w:rPr>
                <w:rFonts w:hint="eastAsia" w:ascii="华文仿宋" w:hAnsi="华文仿宋" w:eastAsia="华文仿宋" w:cs="华文仿宋"/>
                <w:sz w:val="24"/>
              </w:rPr>
              <w:t>注册时间</w:t>
            </w:r>
          </w:p>
        </w:tc>
        <w:tc>
          <w:tcPr>
            <w:tcW w:w="4974"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before="100" w:beforeAutospacing="1" w:line="480" w:lineRule="exact"/>
              <w:ind w:firstLine="560" w:firstLineChars="200"/>
              <w:jc w:val="left"/>
              <w:rPr>
                <w:rFonts w:hint="eastAsia" w:ascii="宋体" w:hAnsi="宋体" w:eastAsia="宋体" w:cs="Times New Roman"/>
                <w:sz w:val="28"/>
                <w:szCs w:val="28"/>
                <w:u w:val="single"/>
              </w:rPr>
            </w:pPr>
          </w:p>
        </w:tc>
      </w:tr>
    </w:tbl>
    <w:p>
      <w:pPr>
        <w:widowControl/>
        <w:spacing w:before="100" w:beforeAutospacing="1" w:line="276" w:lineRule="auto"/>
        <w:jc w:val="left"/>
        <w:rPr>
          <w:rFonts w:hint="eastAsia" w:ascii="等线" w:hAnsi="等线" w:eastAsia="等线" w:cs="Times New Roman"/>
          <w:szCs w:val="21"/>
        </w:rPr>
      </w:pPr>
      <w:r>
        <w:rPr>
          <w:rFonts w:hint="eastAsia" w:ascii="等线" w:hAnsi="等线" w:eastAsia="等线" w:cs="Times New Roman"/>
          <w:szCs w:val="21"/>
        </w:rPr>
        <w:t xml:space="preserve"> </w:t>
      </w:r>
    </w:p>
    <w:p>
      <w:pPr>
        <w:widowControl/>
        <w:jc w:val="left"/>
        <w:rPr>
          <w:rFonts w:hint="eastAsia" w:ascii="等线" w:hAnsi="等线" w:eastAsia="等线" w:cs="Times New Roman"/>
          <w:szCs w:val="21"/>
        </w:rPr>
        <w:sectPr>
          <w:footerReference r:id="rId5" w:type="default"/>
          <w:pgSz w:w="11906" w:h="16838"/>
          <w:pgMar w:top="1440" w:right="1800" w:bottom="1440" w:left="1800" w:header="851" w:footer="992" w:gutter="0"/>
          <w:pgNumType w:start="1"/>
          <w:cols w:space="720" w:num="1"/>
          <w:docGrid w:type="lines" w:linePitch="312" w:charSpace="0"/>
        </w:sectPr>
      </w:pPr>
    </w:p>
    <w:p>
      <w:pPr>
        <w:keepNext/>
        <w:keepLines/>
        <w:adjustRightInd w:val="0"/>
        <w:snapToGrid w:val="0"/>
        <w:spacing w:before="480" w:after="480" w:line="276" w:lineRule="auto"/>
        <w:jc w:val="left"/>
        <w:outlineLvl w:val="0"/>
        <w:rPr>
          <w:rFonts w:hint="eastAsia" w:ascii="方正黑体_GBK" w:hAnsi="等线 Light" w:eastAsia="方正黑体_GBK" w:cs="Times New Roman"/>
          <w:color w:val="0D0D0D" w:themeColor="text1" w:themeTint="F2"/>
          <w:sz w:val="32"/>
          <w:szCs w:val="32"/>
          <w14:textFill>
            <w14:solidFill>
              <w14:schemeClr w14:val="tx1">
                <w14:lumMod w14:val="95000"/>
                <w14:lumOff w14:val="5000"/>
              </w14:schemeClr>
            </w14:solidFill>
          </w14:textFill>
        </w:rPr>
      </w:pPr>
      <w:bookmarkStart w:id="17" w:name="_Toc17592"/>
      <w:r>
        <w:rPr>
          <w:rFonts w:hint="eastAsia" w:ascii="方正黑体_GBK" w:hAnsi="等线 Light" w:eastAsia="方正黑体_GBK" w:cs="Times New Roman"/>
          <w:color w:val="0D0D0D" w:themeColor="text1" w:themeTint="F2"/>
          <w:sz w:val="32"/>
          <w:szCs w:val="32"/>
          <w14:textFill>
            <w14:solidFill>
              <w14:schemeClr w14:val="tx1">
                <w14:lumMod w14:val="95000"/>
                <w14:lumOff w14:val="5000"/>
              </w14:schemeClr>
            </w14:solidFill>
          </w14:textFill>
        </w:rPr>
        <w:t>附件三</w:t>
      </w:r>
      <w:bookmarkEnd w:id="17"/>
      <w:r>
        <w:rPr>
          <w:rFonts w:hint="eastAsia" w:ascii="方正黑体_GBK" w:hAnsi="等线 Light" w:eastAsia="方正黑体_GBK" w:cs="Times New Roman"/>
          <w:color w:val="0D0D0D" w:themeColor="text1" w:themeTint="F2"/>
          <w:sz w:val="32"/>
          <w:szCs w:val="32"/>
          <w14:textFill>
            <w14:solidFill>
              <w14:schemeClr w14:val="tx1">
                <w14:lumMod w14:val="95000"/>
                <w14:lumOff w14:val="5000"/>
              </w14:schemeClr>
            </w14:solidFill>
          </w14:textFill>
        </w:rPr>
        <w:t xml:space="preserve"> </w:t>
      </w:r>
    </w:p>
    <w:p>
      <w:pPr>
        <w:spacing w:before="100" w:beforeAutospacing="1" w:after="0" w:line="276" w:lineRule="auto"/>
        <w:jc w:val="center"/>
        <w:rPr>
          <w:rFonts w:hint="eastAsia" w:ascii="方正小标宋简体" w:hAnsi="方正小标宋简体" w:eastAsia="方正小标宋简体" w:cs="方正小标宋简体"/>
          <w:color w:val="0D0D0D" w:themeColor="text1" w:themeTint="F2"/>
          <w:sz w:val="32"/>
          <w:szCs w:val="32"/>
          <w:lang w:val="en"/>
          <w14:textFill>
            <w14:solidFill>
              <w14:schemeClr w14:val="tx1">
                <w14:lumMod w14:val="95000"/>
                <w14:lumOff w14:val="5000"/>
              </w14:schemeClr>
            </w14:solidFill>
          </w14:textFill>
        </w:rPr>
      </w:pPr>
      <w:r>
        <w:rPr>
          <w:rFonts w:hint="eastAsia" w:ascii="方正小标宋简体" w:hAnsi="方正小标宋简体" w:eastAsia="方正小标宋简体" w:cs="方正小标宋简体"/>
          <w:color w:val="0D0D0D" w:themeColor="text1" w:themeTint="F2"/>
          <w:sz w:val="32"/>
          <w:szCs w:val="32"/>
          <w:lang w:val="en"/>
          <w14:textFill>
            <w14:solidFill>
              <w14:schemeClr w14:val="tx1">
                <w14:lumMod w14:val="95000"/>
                <w14:lumOff w14:val="5000"/>
              </w14:schemeClr>
            </w14:solidFill>
          </w14:textFill>
        </w:rPr>
        <w:t>低空民用航空飞行服务专业人员备案信息表</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0"/>
        <w:gridCol w:w="460"/>
        <w:gridCol w:w="460"/>
        <w:gridCol w:w="33"/>
        <w:gridCol w:w="180"/>
        <w:gridCol w:w="247"/>
        <w:gridCol w:w="185"/>
        <w:gridCol w:w="275"/>
        <w:gridCol w:w="460"/>
        <w:gridCol w:w="427"/>
        <w:gridCol w:w="33"/>
        <w:gridCol w:w="98"/>
        <w:gridCol w:w="362"/>
        <w:gridCol w:w="329"/>
        <w:gridCol w:w="131"/>
        <w:gridCol w:w="460"/>
        <w:gridCol w:w="180"/>
        <w:gridCol w:w="197"/>
        <w:gridCol w:w="83"/>
        <w:gridCol w:w="460"/>
        <w:gridCol w:w="145"/>
        <w:gridCol w:w="315"/>
        <w:gridCol w:w="460"/>
        <w:gridCol w:w="196"/>
        <w:gridCol w:w="264"/>
        <w:gridCol w:w="183"/>
        <w:gridCol w:w="277"/>
        <w:gridCol w:w="460"/>
        <w:gridCol w:w="4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29"/>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宋体" w:hAnsi="宋体" w:eastAsia="宋体" w:cs="Times New Roman"/>
                <w:b/>
                <w:bCs/>
                <w:sz w:val="24"/>
              </w:rPr>
            </w:pPr>
            <w:r>
              <w:rPr>
                <w:rFonts w:hint="eastAsia" w:ascii="方正黑体_GBK" w:hAnsi="等线" w:eastAsia="方正黑体_GBK" w:cs="Times New Roman"/>
                <w:sz w:val="24"/>
              </w:rPr>
              <w:t>Ⅰ基本信息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1593" w:type="dxa"/>
            <w:gridSpan w:val="5"/>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姓名</w:t>
            </w:r>
          </w:p>
        </w:tc>
        <w:tc>
          <w:tcPr>
            <w:tcW w:w="1594" w:type="dxa"/>
            <w:gridSpan w:val="5"/>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性别</w:t>
            </w:r>
          </w:p>
        </w:tc>
        <w:tc>
          <w:tcPr>
            <w:tcW w:w="1593"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国籍</w:t>
            </w:r>
          </w:p>
        </w:tc>
        <w:tc>
          <w:tcPr>
            <w:tcW w:w="885" w:type="dxa"/>
            <w:gridSpan w:val="4"/>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民族</w:t>
            </w:r>
          </w:p>
        </w:tc>
        <w:tc>
          <w:tcPr>
            <w:tcW w:w="2631" w:type="dxa"/>
            <w:gridSpan w:val="8"/>
            <w:vMerge w:val="restart"/>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1593" w:type="dxa"/>
            <w:gridSpan w:val="5"/>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1594" w:type="dxa"/>
            <w:gridSpan w:val="5"/>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1593"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885" w:type="dxa"/>
            <w:gridSpan w:val="4"/>
            <w:tcBorders>
              <w:top w:val="single" w:color="auto" w:sz="4" w:space="0"/>
              <w:left w:val="single" w:color="auto" w:sz="4" w:space="0"/>
              <w:bottom w:val="nil"/>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0" w:type="auto"/>
            <w:gridSpan w:val="8"/>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2025"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出生日期</w:t>
            </w:r>
          </w:p>
        </w:tc>
        <w:tc>
          <w:tcPr>
            <w:tcW w:w="1984"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出生地</w:t>
            </w:r>
          </w:p>
        </w:tc>
        <w:tc>
          <w:tcPr>
            <w:tcW w:w="1656"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政治面貌</w:t>
            </w:r>
          </w:p>
        </w:tc>
        <w:tc>
          <w:tcPr>
            <w:tcW w:w="0" w:type="auto"/>
            <w:gridSpan w:val="8"/>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2025"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1984"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1656"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0" w:type="auto"/>
            <w:gridSpan w:val="8"/>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29"/>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身份证号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460" w:type="dxa"/>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460" w:type="dxa"/>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460" w:type="dxa"/>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460" w:type="dxa"/>
            <w:gridSpan w:val="3"/>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460" w:type="dxa"/>
            <w:gridSpan w:val="2"/>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460" w:type="dxa"/>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460" w:type="dxa"/>
            <w:gridSpan w:val="2"/>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460" w:type="dxa"/>
            <w:gridSpan w:val="2"/>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460" w:type="dxa"/>
            <w:gridSpan w:val="2"/>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460" w:type="dxa"/>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460" w:type="dxa"/>
            <w:gridSpan w:val="3"/>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460" w:type="dxa"/>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460" w:type="dxa"/>
            <w:gridSpan w:val="2"/>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460" w:type="dxa"/>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460" w:type="dxa"/>
            <w:gridSpan w:val="2"/>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460" w:type="dxa"/>
            <w:gridSpan w:val="2"/>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460" w:type="dxa"/>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476" w:type="dxa"/>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5"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所学外语语种</w:t>
            </w:r>
          </w:p>
        </w:tc>
        <w:tc>
          <w:tcPr>
            <w:tcW w:w="1984"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2627" w:type="dxa"/>
            <w:gridSpan w:val="10"/>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外语水平</w:t>
            </w:r>
          </w:p>
        </w:tc>
        <w:tc>
          <w:tcPr>
            <w:tcW w:w="1660" w:type="dxa"/>
            <w:gridSpan w:val="5"/>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5"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通信地址</w:t>
            </w:r>
          </w:p>
        </w:tc>
        <w:tc>
          <w:tcPr>
            <w:tcW w:w="1984"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2627" w:type="dxa"/>
            <w:gridSpan w:val="10"/>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联系电话</w:t>
            </w:r>
          </w:p>
        </w:tc>
        <w:tc>
          <w:tcPr>
            <w:tcW w:w="1660" w:type="dxa"/>
            <w:gridSpan w:val="5"/>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29"/>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教育经历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5"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毕业院校</w:t>
            </w:r>
          </w:p>
        </w:tc>
        <w:tc>
          <w:tcPr>
            <w:tcW w:w="3640" w:type="dxa"/>
            <w:gridSpan w:val="14"/>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专业</w:t>
            </w:r>
          </w:p>
        </w:tc>
        <w:tc>
          <w:tcPr>
            <w:tcW w:w="1418" w:type="dxa"/>
            <w:gridSpan w:val="5"/>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毕业时间</w:t>
            </w:r>
          </w:p>
        </w:tc>
        <w:tc>
          <w:tcPr>
            <w:tcW w:w="1213" w:type="dxa"/>
            <w:gridSpan w:val="3"/>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学位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5"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3640" w:type="dxa"/>
            <w:gridSpan w:val="14"/>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1418" w:type="dxa"/>
            <w:gridSpan w:val="5"/>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1213" w:type="dxa"/>
            <w:gridSpan w:val="3"/>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5"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3640" w:type="dxa"/>
            <w:gridSpan w:val="14"/>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1418" w:type="dxa"/>
            <w:gridSpan w:val="5"/>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1213" w:type="dxa"/>
            <w:gridSpan w:val="3"/>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5"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3640" w:type="dxa"/>
            <w:gridSpan w:val="14"/>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1418" w:type="dxa"/>
            <w:gridSpan w:val="5"/>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1213" w:type="dxa"/>
            <w:gridSpan w:val="3"/>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29"/>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工作经历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09" w:type="dxa"/>
            <w:gridSpan w:val="14"/>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起止年月</w:t>
            </w:r>
          </w:p>
        </w:tc>
        <w:tc>
          <w:tcPr>
            <w:tcW w:w="1656"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工作单位</w:t>
            </w:r>
          </w:p>
        </w:tc>
        <w:tc>
          <w:tcPr>
            <w:tcW w:w="2631" w:type="dxa"/>
            <w:gridSpan w:val="8"/>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技术职称/行政职务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09" w:type="dxa"/>
            <w:gridSpan w:val="14"/>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1656"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2631" w:type="dxa"/>
            <w:gridSpan w:val="8"/>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09" w:type="dxa"/>
            <w:gridSpan w:val="14"/>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1656"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2631" w:type="dxa"/>
            <w:gridSpan w:val="8"/>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trPr>
        <w:tc>
          <w:tcPr>
            <w:tcW w:w="4009" w:type="dxa"/>
            <w:gridSpan w:val="14"/>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1656"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2631" w:type="dxa"/>
            <w:gridSpan w:val="8"/>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009" w:type="dxa"/>
            <w:gridSpan w:val="14"/>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1656"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2631" w:type="dxa"/>
            <w:gridSpan w:val="8"/>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29"/>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宋体" w:hAnsi="宋体" w:eastAsia="宋体" w:cs="Times New Roman"/>
                <w:b/>
                <w:bCs/>
                <w:sz w:val="24"/>
              </w:rPr>
            </w:pPr>
            <w:r>
              <w:rPr>
                <w:rFonts w:hint="eastAsia" w:ascii="方正黑体_GBK" w:hAnsi="等线" w:eastAsia="方正黑体_GBK" w:cs="Times New Roman"/>
                <w:sz w:val="24"/>
              </w:rPr>
              <w:t>Ⅱ 上岗资格确认相关信息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29"/>
            <w:tcBorders>
              <w:top w:val="single" w:color="auto" w:sz="4" w:space="0"/>
              <w:left w:val="single" w:color="auto" w:sz="4" w:space="0"/>
              <w:bottom w:val="single" w:color="auto" w:sz="4" w:space="0"/>
              <w:right w:val="single" w:color="auto" w:sz="4" w:space="0"/>
            </w:tcBorders>
          </w:tcPr>
          <w:p>
            <w:pPr>
              <w:spacing w:before="100" w:beforeAutospacing="1" w:line="276" w:lineRule="auto"/>
              <w:jc w:val="left"/>
              <w:rPr>
                <w:rFonts w:hint="eastAsia" w:ascii="华文仿宋" w:hAnsi="华文仿宋" w:eastAsia="华文仿宋" w:cs="Times New Roman"/>
                <w:sz w:val="24"/>
              </w:rPr>
            </w:pPr>
            <w:r>
              <w:rPr>
                <w:rFonts w:hint="eastAsia" w:ascii="华文仿宋" w:hAnsi="华文仿宋" w:eastAsia="华文仿宋" w:cs="Times New Roman"/>
                <w:sz w:val="24"/>
              </w:rPr>
              <w:t>基础培训合格证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5"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编号</w:t>
            </w:r>
          </w:p>
        </w:tc>
        <w:tc>
          <w:tcPr>
            <w:tcW w:w="1984"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颁发单位</w:t>
            </w:r>
          </w:p>
        </w:tc>
        <w:tc>
          <w:tcPr>
            <w:tcW w:w="1656"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颁发日期</w:t>
            </w:r>
          </w:p>
        </w:tc>
        <w:tc>
          <w:tcPr>
            <w:tcW w:w="2631" w:type="dxa"/>
            <w:gridSpan w:val="8"/>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5"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1984"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1656"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2631" w:type="dxa"/>
            <w:gridSpan w:val="8"/>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5"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1984"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1656"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2631" w:type="dxa"/>
            <w:gridSpan w:val="8"/>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5"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1984"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1656"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2631" w:type="dxa"/>
            <w:gridSpan w:val="8"/>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29"/>
            <w:tcBorders>
              <w:top w:val="single" w:color="auto" w:sz="4" w:space="0"/>
              <w:left w:val="single" w:color="auto" w:sz="4" w:space="0"/>
              <w:bottom w:val="single" w:color="auto" w:sz="4" w:space="0"/>
              <w:right w:val="single" w:color="auto" w:sz="4" w:space="0"/>
            </w:tcBorders>
          </w:tcPr>
          <w:p>
            <w:pPr>
              <w:spacing w:before="100" w:beforeAutospacing="1" w:line="276" w:lineRule="auto"/>
              <w:jc w:val="left"/>
              <w:rPr>
                <w:rFonts w:hint="eastAsia" w:ascii="华文仿宋" w:hAnsi="华文仿宋" w:eastAsia="华文仿宋" w:cs="Times New Roman"/>
                <w:sz w:val="24"/>
              </w:rPr>
            </w:pPr>
            <w:r>
              <w:rPr>
                <w:rFonts w:hint="eastAsia" w:ascii="华文仿宋" w:hAnsi="华文仿宋" w:eastAsia="华文仿宋" w:cs="Times New Roman"/>
                <w:sz w:val="24"/>
              </w:rPr>
              <w:t>岗位资格培训合格证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5"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编号</w:t>
            </w:r>
          </w:p>
        </w:tc>
        <w:tc>
          <w:tcPr>
            <w:tcW w:w="1984"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颁发单位</w:t>
            </w:r>
          </w:p>
        </w:tc>
        <w:tc>
          <w:tcPr>
            <w:tcW w:w="1656"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颁发日期</w:t>
            </w:r>
          </w:p>
        </w:tc>
        <w:tc>
          <w:tcPr>
            <w:tcW w:w="2631" w:type="dxa"/>
            <w:gridSpan w:val="8"/>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有效日期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5"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1984"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1656"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2631" w:type="dxa"/>
            <w:gridSpan w:val="8"/>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5"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1984"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1656"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2631" w:type="dxa"/>
            <w:gridSpan w:val="8"/>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5"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1984"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1656"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2631" w:type="dxa"/>
            <w:gridSpan w:val="8"/>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29"/>
            <w:tcBorders>
              <w:top w:val="single" w:color="auto" w:sz="4" w:space="0"/>
              <w:left w:val="single" w:color="auto" w:sz="4" w:space="0"/>
              <w:bottom w:val="single" w:color="auto" w:sz="4" w:space="0"/>
              <w:right w:val="single" w:color="auto" w:sz="4" w:space="0"/>
            </w:tcBorders>
          </w:tcPr>
          <w:p>
            <w:pPr>
              <w:spacing w:before="100" w:beforeAutospacing="1" w:line="276" w:lineRule="auto"/>
              <w:jc w:val="left"/>
              <w:rPr>
                <w:rFonts w:hint="eastAsia" w:ascii="华文仿宋" w:hAnsi="华文仿宋" w:eastAsia="华文仿宋" w:cs="Times New Roman"/>
                <w:sz w:val="24"/>
              </w:rPr>
            </w:pPr>
            <w:r>
              <w:rPr>
                <w:rFonts w:hint="eastAsia" w:ascii="华文仿宋" w:hAnsi="华文仿宋" w:eastAsia="华文仿宋" w:cs="Times New Roman"/>
                <w:sz w:val="24"/>
              </w:rPr>
              <w:t>见习经历记录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5"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开始日期</w:t>
            </w:r>
          </w:p>
        </w:tc>
        <w:tc>
          <w:tcPr>
            <w:tcW w:w="1984"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终止日期</w:t>
            </w:r>
          </w:p>
        </w:tc>
        <w:tc>
          <w:tcPr>
            <w:tcW w:w="1656"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见习岗位</w:t>
            </w:r>
          </w:p>
        </w:tc>
        <w:tc>
          <w:tcPr>
            <w:tcW w:w="2631" w:type="dxa"/>
            <w:gridSpan w:val="8"/>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见习飞行服务站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5"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1984"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1656"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2631" w:type="dxa"/>
            <w:gridSpan w:val="8"/>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5"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1984"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1656"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2631" w:type="dxa"/>
            <w:gridSpan w:val="8"/>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5"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1984"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1656"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2631" w:type="dxa"/>
            <w:gridSpan w:val="8"/>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5"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1984"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1656" w:type="dxa"/>
            <w:gridSpan w:val="7"/>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c>
          <w:tcPr>
            <w:tcW w:w="2631" w:type="dxa"/>
            <w:gridSpan w:val="8"/>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29"/>
            <w:tcBorders>
              <w:top w:val="single" w:color="auto" w:sz="4" w:space="0"/>
              <w:left w:val="single" w:color="auto" w:sz="4" w:space="0"/>
              <w:bottom w:val="single" w:color="auto" w:sz="4" w:space="0"/>
              <w:right w:val="single" w:color="auto" w:sz="4" w:space="0"/>
            </w:tcBorders>
          </w:tcPr>
          <w:p>
            <w:pPr>
              <w:spacing w:before="100" w:beforeAutospacing="1" w:line="276" w:lineRule="auto"/>
              <w:jc w:val="left"/>
              <w:rPr>
                <w:rFonts w:hint="eastAsia" w:ascii="华文仿宋" w:hAnsi="华文仿宋" w:eastAsia="华文仿宋" w:cs="Times New Roman"/>
                <w:sz w:val="24"/>
              </w:rPr>
            </w:pPr>
            <w:r>
              <w:rPr>
                <w:rFonts w:hint="eastAsia" w:ascii="华文仿宋" w:hAnsi="华文仿宋" w:eastAsia="华文仿宋" w:cs="Times New Roman"/>
                <w:sz w:val="24"/>
              </w:rPr>
              <w:t>上岗资格确认文件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gridSpan w:val="4"/>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文件编号</w:t>
            </w:r>
          </w:p>
        </w:tc>
        <w:tc>
          <w:tcPr>
            <w:tcW w:w="1905" w:type="dxa"/>
            <w:gridSpan w:val="8"/>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上岗资格证编号</w:t>
            </w:r>
          </w:p>
        </w:tc>
        <w:tc>
          <w:tcPr>
            <w:tcW w:w="1659" w:type="dxa"/>
            <w:gridSpan w:val="6"/>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颁发单位</w:t>
            </w:r>
          </w:p>
        </w:tc>
        <w:tc>
          <w:tcPr>
            <w:tcW w:w="1659" w:type="dxa"/>
            <w:gridSpan w:val="6"/>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颁发日期</w:t>
            </w:r>
          </w:p>
        </w:tc>
        <w:tc>
          <w:tcPr>
            <w:tcW w:w="1660" w:type="dxa"/>
            <w:gridSpan w:val="5"/>
            <w:tcBorders>
              <w:top w:val="single" w:color="auto" w:sz="4" w:space="0"/>
              <w:left w:val="single" w:color="auto" w:sz="4" w:space="0"/>
              <w:bottom w:val="single" w:color="auto" w:sz="4" w:space="0"/>
              <w:right w:val="single" w:color="auto" w:sz="4" w:space="0"/>
            </w:tcBorders>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gridSpan w:val="4"/>
            <w:tcBorders>
              <w:top w:val="single" w:color="auto" w:sz="4" w:space="0"/>
              <w:left w:val="single" w:color="auto" w:sz="4" w:space="0"/>
              <w:bottom w:val="single" w:color="auto" w:sz="4" w:space="0"/>
              <w:right w:val="single" w:color="auto" w:sz="4" w:space="0"/>
            </w:tcBorders>
          </w:tcPr>
          <w:p>
            <w:pPr>
              <w:spacing w:before="100" w:beforeAutospacing="1" w:line="276" w:lineRule="auto"/>
              <w:jc w:val="left"/>
              <w:rPr>
                <w:rFonts w:hint="eastAsia" w:ascii="华文仿宋" w:hAnsi="华文仿宋" w:eastAsia="华文仿宋" w:cs="Times New Roman"/>
                <w:sz w:val="24"/>
              </w:rPr>
            </w:pPr>
          </w:p>
        </w:tc>
        <w:tc>
          <w:tcPr>
            <w:tcW w:w="1905" w:type="dxa"/>
            <w:gridSpan w:val="8"/>
            <w:tcBorders>
              <w:top w:val="single" w:color="auto" w:sz="4" w:space="0"/>
              <w:left w:val="single" w:color="auto" w:sz="4" w:space="0"/>
              <w:bottom w:val="single" w:color="auto" w:sz="4" w:space="0"/>
              <w:right w:val="single" w:color="auto" w:sz="4" w:space="0"/>
            </w:tcBorders>
          </w:tcPr>
          <w:p>
            <w:pPr>
              <w:spacing w:before="100" w:beforeAutospacing="1" w:line="276" w:lineRule="auto"/>
              <w:jc w:val="left"/>
              <w:rPr>
                <w:rFonts w:hint="eastAsia" w:ascii="华文仿宋" w:hAnsi="华文仿宋" w:eastAsia="华文仿宋" w:cs="Times New Roman"/>
                <w:sz w:val="24"/>
              </w:rPr>
            </w:pPr>
          </w:p>
        </w:tc>
        <w:tc>
          <w:tcPr>
            <w:tcW w:w="1659" w:type="dxa"/>
            <w:gridSpan w:val="6"/>
            <w:tcBorders>
              <w:top w:val="single" w:color="auto" w:sz="4" w:space="0"/>
              <w:left w:val="single" w:color="auto" w:sz="4" w:space="0"/>
              <w:bottom w:val="single" w:color="auto" w:sz="4" w:space="0"/>
              <w:right w:val="single" w:color="auto" w:sz="4" w:space="0"/>
            </w:tcBorders>
          </w:tcPr>
          <w:p>
            <w:pPr>
              <w:spacing w:before="100" w:beforeAutospacing="1" w:line="276" w:lineRule="auto"/>
              <w:jc w:val="left"/>
              <w:rPr>
                <w:rFonts w:hint="eastAsia" w:ascii="华文仿宋" w:hAnsi="华文仿宋" w:eastAsia="华文仿宋" w:cs="Times New Roman"/>
                <w:sz w:val="24"/>
              </w:rPr>
            </w:pPr>
          </w:p>
        </w:tc>
        <w:tc>
          <w:tcPr>
            <w:tcW w:w="1659" w:type="dxa"/>
            <w:gridSpan w:val="6"/>
            <w:tcBorders>
              <w:top w:val="single" w:color="auto" w:sz="4" w:space="0"/>
              <w:left w:val="single" w:color="auto" w:sz="4" w:space="0"/>
              <w:bottom w:val="single" w:color="auto" w:sz="4" w:space="0"/>
              <w:right w:val="single" w:color="auto" w:sz="4" w:space="0"/>
            </w:tcBorders>
          </w:tcPr>
          <w:p>
            <w:pPr>
              <w:spacing w:before="100" w:beforeAutospacing="1" w:line="276" w:lineRule="auto"/>
              <w:jc w:val="left"/>
              <w:rPr>
                <w:rFonts w:hint="eastAsia" w:ascii="华文仿宋" w:hAnsi="华文仿宋" w:eastAsia="华文仿宋" w:cs="Times New Roman"/>
                <w:sz w:val="24"/>
              </w:rPr>
            </w:pPr>
          </w:p>
        </w:tc>
        <w:tc>
          <w:tcPr>
            <w:tcW w:w="1660" w:type="dxa"/>
            <w:gridSpan w:val="5"/>
            <w:tcBorders>
              <w:top w:val="single" w:color="auto" w:sz="4" w:space="0"/>
              <w:left w:val="single" w:color="auto" w:sz="4" w:space="0"/>
              <w:bottom w:val="single" w:color="auto" w:sz="4" w:space="0"/>
              <w:right w:val="single" w:color="auto" w:sz="4" w:space="0"/>
            </w:tcBorders>
          </w:tcPr>
          <w:p>
            <w:pPr>
              <w:spacing w:before="100" w:beforeAutospacing="1" w:line="276" w:lineRule="auto"/>
              <w:jc w:val="left"/>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29"/>
            <w:tcBorders>
              <w:top w:val="single" w:color="auto" w:sz="4" w:space="0"/>
              <w:left w:val="single" w:color="auto" w:sz="4" w:space="0"/>
              <w:bottom w:val="single" w:color="auto" w:sz="4" w:space="0"/>
              <w:right w:val="single" w:color="auto" w:sz="4" w:space="0"/>
            </w:tcBorders>
          </w:tcPr>
          <w:p>
            <w:pPr>
              <w:spacing w:before="100" w:beforeAutospacing="1" w:line="276" w:lineRule="auto"/>
              <w:jc w:val="left"/>
              <w:rPr>
                <w:rFonts w:hint="eastAsia" w:ascii="华文仿宋" w:hAnsi="华文仿宋" w:eastAsia="华文仿宋" w:cs="Times New Roman"/>
                <w:sz w:val="24"/>
              </w:rPr>
            </w:pPr>
            <w:r>
              <w:rPr>
                <w:rFonts w:hint="eastAsia" w:ascii="华文仿宋" w:hAnsi="华文仿宋" w:eastAsia="华文仿宋" w:cs="Times New Roman"/>
                <w:sz w:val="24"/>
              </w:rPr>
              <w:t>附下述文件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29"/>
            <w:tcBorders>
              <w:top w:val="single" w:color="auto" w:sz="4" w:space="0"/>
              <w:left w:val="single" w:color="auto" w:sz="4" w:space="0"/>
              <w:bottom w:val="single" w:color="auto" w:sz="4" w:space="0"/>
              <w:right w:val="single" w:color="auto" w:sz="4" w:space="0"/>
            </w:tcBorders>
          </w:tcPr>
          <w:p>
            <w:pPr>
              <w:spacing w:before="100" w:beforeAutospacing="1" w:line="276" w:lineRule="auto"/>
              <w:jc w:val="left"/>
              <w:rPr>
                <w:rFonts w:hint="eastAsia" w:ascii="华文仿宋" w:hAnsi="华文仿宋" w:eastAsia="华文仿宋" w:cs="Times New Roman"/>
                <w:sz w:val="24"/>
              </w:rPr>
            </w:pPr>
            <w:r>
              <w:rPr>
                <w:rFonts w:hint="eastAsia" w:ascii="华文仿宋" w:hAnsi="华文仿宋" w:eastAsia="华文仿宋" w:cs="Times New Roman"/>
                <w:sz w:val="24"/>
              </w:rPr>
              <w:t>□身份证复印件                   □学历证书复印件</w:t>
            </w:r>
          </w:p>
          <w:p>
            <w:pPr>
              <w:spacing w:before="100" w:beforeAutospacing="1" w:line="276" w:lineRule="auto"/>
              <w:jc w:val="left"/>
              <w:rPr>
                <w:rFonts w:hint="eastAsia" w:ascii="华文仿宋" w:hAnsi="华文仿宋" w:eastAsia="华文仿宋" w:cs="Times New Roman"/>
                <w:sz w:val="24"/>
              </w:rPr>
            </w:pPr>
            <w:r>
              <w:rPr>
                <w:rFonts w:hint="eastAsia" w:ascii="华文仿宋" w:hAnsi="华文仿宋" w:eastAsia="华文仿宋" w:cs="Times New Roman"/>
                <w:sz w:val="24"/>
              </w:rPr>
              <w:t>□基础培训合格证复印件           □岗位资格培训合格证复印件</w:t>
            </w:r>
          </w:p>
          <w:p>
            <w:pPr>
              <w:spacing w:before="100" w:beforeAutospacing="1" w:line="276" w:lineRule="auto"/>
              <w:jc w:val="left"/>
              <w:rPr>
                <w:rFonts w:hint="eastAsia" w:ascii="华文仿宋" w:hAnsi="华文仿宋" w:eastAsia="华文仿宋" w:cs="Times New Roman"/>
                <w:sz w:val="24"/>
              </w:rPr>
            </w:pPr>
            <w:r>
              <w:rPr>
                <w:rFonts w:hint="eastAsia" w:ascii="华文仿宋" w:hAnsi="华文仿宋" w:eastAsia="华文仿宋" w:cs="Times New Roman"/>
                <w:sz w:val="24"/>
              </w:rPr>
              <w:t>□见习经历证明文件复印件</w:t>
            </w:r>
          </w:p>
          <w:p>
            <w:pPr>
              <w:spacing w:before="100" w:beforeAutospacing="1" w:line="276" w:lineRule="auto"/>
              <w:jc w:val="left"/>
              <w:rPr>
                <w:rFonts w:hint="eastAsia" w:ascii="华文仿宋" w:hAnsi="华文仿宋" w:eastAsia="华文仿宋" w:cs="Times New Roman"/>
                <w:sz w:val="24"/>
              </w:rPr>
            </w:pPr>
            <w:r>
              <w:rPr>
                <w:rFonts w:hint="eastAsia" w:ascii="华文仿宋" w:hAnsi="华文仿宋" w:eastAsia="华文仿宋" w:cs="Times New Roman"/>
                <w:sz w:val="24"/>
              </w:rPr>
              <w:t>□上岗资格确认文件</w:t>
            </w:r>
          </w:p>
        </w:tc>
      </w:tr>
    </w:tbl>
    <w:p>
      <w:pPr>
        <w:spacing w:before="100" w:beforeAutospacing="1" w:line="276" w:lineRule="auto"/>
        <w:rPr>
          <w:rFonts w:hint="eastAsia" w:ascii="等线" w:hAnsi="等线" w:eastAsia="等线" w:cs="Times New Roman"/>
          <w:szCs w:val="21"/>
        </w:rPr>
      </w:pPr>
      <w:r>
        <w:rPr>
          <w:rFonts w:hint="eastAsia" w:ascii="等线" w:hAnsi="等线" w:eastAsia="等线" w:cs="Times New Roman"/>
          <w:szCs w:val="21"/>
        </w:rPr>
        <w:t xml:space="preserve"> </w:t>
      </w:r>
    </w:p>
    <w:p>
      <w:pPr>
        <w:widowControl/>
        <w:spacing w:before="100" w:beforeAutospacing="1" w:line="276" w:lineRule="auto"/>
        <w:jc w:val="left"/>
        <w:rPr>
          <w:rFonts w:hint="eastAsia" w:ascii="宋体" w:hAnsi="宋体" w:eastAsia="宋体" w:cs="Times New Roman"/>
          <w:sz w:val="24"/>
        </w:rPr>
      </w:pPr>
      <w:r>
        <w:rPr>
          <w:rFonts w:hint="eastAsia" w:ascii="宋体" w:hAnsi="宋体" w:eastAsia="宋体" w:cs="Times New Roman"/>
          <w:sz w:val="24"/>
        </w:rPr>
        <w:br w:type="page"/>
      </w:r>
    </w:p>
    <w:p>
      <w:pPr>
        <w:keepNext/>
        <w:keepLines/>
        <w:adjustRightInd w:val="0"/>
        <w:snapToGrid w:val="0"/>
        <w:spacing w:before="480" w:after="480" w:line="276" w:lineRule="auto"/>
        <w:jc w:val="left"/>
        <w:outlineLvl w:val="0"/>
        <w:rPr>
          <w:rFonts w:hint="eastAsia" w:ascii="方正黑体_GBK" w:hAnsi="等线 Light" w:eastAsia="方正黑体_GBK" w:cs="Times New Roman"/>
          <w:color w:val="auto"/>
          <w:sz w:val="32"/>
          <w:szCs w:val="32"/>
        </w:rPr>
      </w:pPr>
      <w:bookmarkStart w:id="18" w:name="_Toc14985"/>
      <w:r>
        <w:rPr>
          <w:rFonts w:hint="eastAsia" w:ascii="方正黑体_GBK" w:hAnsi="等线 Light" w:eastAsia="方正黑体_GBK" w:cs="Times New Roman"/>
          <w:color w:val="auto"/>
          <w:sz w:val="32"/>
          <w:szCs w:val="32"/>
        </w:rPr>
        <w:t>附件四</w:t>
      </w:r>
      <w:bookmarkEnd w:id="18"/>
      <w:r>
        <w:rPr>
          <w:rFonts w:hint="eastAsia" w:ascii="方正黑体_GBK" w:hAnsi="等线 Light" w:eastAsia="方正黑体_GBK" w:cs="Times New Roman"/>
          <w:color w:val="auto"/>
          <w:sz w:val="32"/>
          <w:szCs w:val="32"/>
        </w:rPr>
        <w:t xml:space="preserve"> </w:t>
      </w:r>
    </w:p>
    <w:p>
      <w:pPr>
        <w:spacing w:before="100" w:beforeAutospacing="1" w:line="276" w:lineRule="auto"/>
        <w:jc w:val="center"/>
        <w:rPr>
          <w:rFonts w:hint="eastAsia" w:ascii="方正小标宋简体" w:hAnsi="等线" w:eastAsia="方正小标宋简体" w:cs="Times New Roman"/>
          <w:sz w:val="32"/>
          <w:szCs w:val="32"/>
        </w:rPr>
      </w:pPr>
      <w:r>
        <w:rPr>
          <w:rFonts w:ascii="方正小标宋简体" w:hAnsi="等线" w:eastAsia="方正小标宋简体" w:cs="Times New Roman"/>
          <w:sz w:val="32"/>
          <w:szCs w:val="32"/>
          <w:lang w:val="en"/>
        </w:rPr>
        <w:t>低空民用航空</w:t>
      </w:r>
      <w:r>
        <w:rPr>
          <w:rFonts w:hint="eastAsia" w:ascii="方正小标宋简体" w:hAnsi="等线" w:eastAsia="方正小标宋简体" w:cs="Times New Roman"/>
          <w:sz w:val="32"/>
          <w:szCs w:val="32"/>
        </w:rPr>
        <w:t>飞行服务专业人员技术档案</w:t>
      </w:r>
    </w:p>
    <w:tbl>
      <w:tblPr>
        <w:tblStyle w:val="8"/>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0"/>
        <w:gridCol w:w="461"/>
        <w:gridCol w:w="461"/>
        <w:gridCol w:w="314"/>
        <w:gridCol w:w="147"/>
        <w:gridCol w:w="231"/>
        <w:gridCol w:w="230"/>
        <w:gridCol w:w="461"/>
        <w:gridCol w:w="365"/>
        <w:gridCol w:w="96"/>
        <w:gridCol w:w="199"/>
        <w:gridCol w:w="262"/>
        <w:gridCol w:w="277"/>
        <w:gridCol w:w="184"/>
        <w:gridCol w:w="460"/>
        <w:gridCol w:w="207"/>
        <w:gridCol w:w="254"/>
        <w:gridCol w:w="461"/>
        <w:gridCol w:w="419"/>
        <w:gridCol w:w="42"/>
        <w:gridCol w:w="231"/>
        <w:gridCol w:w="39"/>
        <w:gridCol w:w="191"/>
        <w:gridCol w:w="214"/>
        <w:gridCol w:w="247"/>
        <w:gridCol w:w="461"/>
        <w:gridCol w:w="461"/>
        <w:gridCol w:w="4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8296" w:type="dxa"/>
            <w:gridSpan w:val="28"/>
            <w:tcBorders>
              <w:top w:val="single" w:color="auto" w:sz="4" w:space="0"/>
              <w:left w:val="single" w:color="auto" w:sz="4" w:space="0"/>
              <w:bottom w:val="single" w:color="auto" w:sz="4" w:space="0"/>
              <w:right w:val="single" w:color="auto" w:sz="4" w:space="0"/>
            </w:tcBorders>
            <w:vAlign w:val="center"/>
          </w:tcPr>
          <w:p>
            <w:pPr>
              <w:spacing w:before="100" w:beforeAutospacing="1"/>
              <w:jc w:val="center"/>
              <w:rPr>
                <w:rFonts w:hint="eastAsia" w:ascii="华文仿宋" w:hAnsi="华文仿宋" w:eastAsia="华文仿宋" w:cs="Times New Roman"/>
                <w:sz w:val="24"/>
              </w:rPr>
            </w:pPr>
            <w:r>
              <w:rPr>
                <w:rFonts w:hint="eastAsia" w:ascii="方正黑体_GBK" w:hAnsi="等线" w:eastAsia="方正黑体_GBK" w:cs="Times New Roman"/>
                <w:sz w:val="24"/>
              </w:rPr>
              <w:t>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1696"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姓名</w:t>
            </w:r>
          </w:p>
        </w:tc>
        <w:tc>
          <w:tcPr>
            <w:tcW w:w="1434" w:type="dxa"/>
            <w:gridSpan w:val="5"/>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性别</w:t>
            </w:r>
          </w:p>
        </w:tc>
        <w:tc>
          <w:tcPr>
            <w:tcW w:w="1685" w:type="dxa"/>
            <w:gridSpan w:val="7"/>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国籍</w:t>
            </w:r>
          </w:p>
        </w:tc>
        <w:tc>
          <w:tcPr>
            <w:tcW w:w="1446" w:type="dxa"/>
            <w:gridSpan w:val="6"/>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民族</w:t>
            </w:r>
          </w:p>
        </w:tc>
        <w:tc>
          <w:tcPr>
            <w:tcW w:w="2035" w:type="dxa"/>
            <w:gridSpan w:val="6"/>
            <w:vMerge w:val="restart"/>
            <w:tcBorders>
              <w:top w:val="single" w:color="auto" w:sz="4" w:space="0"/>
              <w:left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trPr>
        <w:tc>
          <w:tcPr>
            <w:tcW w:w="1696"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434" w:type="dxa"/>
            <w:gridSpan w:val="5"/>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685" w:type="dxa"/>
            <w:gridSpan w:val="7"/>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446" w:type="dxa"/>
            <w:gridSpan w:val="6"/>
            <w:tcBorders>
              <w:top w:val="single" w:color="auto" w:sz="4" w:space="0"/>
              <w:left w:val="single" w:color="auto" w:sz="4" w:space="0"/>
              <w:bottom w:val="nil"/>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2035" w:type="dxa"/>
            <w:gridSpan w:val="6"/>
            <w:vMerge w:val="continue"/>
            <w:tcBorders>
              <w:left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trPr>
        <w:tc>
          <w:tcPr>
            <w:tcW w:w="1696"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出生日期</w:t>
            </w:r>
          </w:p>
        </w:tc>
        <w:tc>
          <w:tcPr>
            <w:tcW w:w="3119" w:type="dxa"/>
            <w:gridSpan w:val="12"/>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出生地</w:t>
            </w:r>
          </w:p>
        </w:tc>
        <w:tc>
          <w:tcPr>
            <w:tcW w:w="1446" w:type="dxa"/>
            <w:gridSpan w:val="6"/>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政治面貌</w:t>
            </w:r>
          </w:p>
        </w:tc>
        <w:tc>
          <w:tcPr>
            <w:tcW w:w="2035" w:type="dxa"/>
            <w:gridSpan w:val="6"/>
            <w:vMerge w:val="continue"/>
            <w:tcBorders>
              <w:left w:val="single" w:color="auto" w:sz="4" w:space="0"/>
              <w:right w:val="single" w:color="auto" w:sz="4" w:space="0"/>
            </w:tcBorders>
            <w:vAlign w:val="center"/>
          </w:tcPr>
          <w:p>
            <w:pPr>
              <w:widowControl/>
              <w:jc w:val="left"/>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trPr>
        <w:tc>
          <w:tcPr>
            <w:tcW w:w="1696"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bookmarkStart w:id="19" w:name="_GoBack"/>
            <w:bookmarkEnd w:id="19"/>
          </w:p>
        </w:tc>
        <w:tc>
          <w:tcPr>
            <w:tcW w:w="3119" w:type="dxa"/>
            <w:gridSpan w:val="12"/>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446" w:type="dxa"/>
            <w:gridSpan w:val="6"/>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2035" w:type="dxa"/>
            <w:gridSpan w:val="6"/>
            <w:vMerge w:val="continue"/>
            <w:tcBorders>
              <w:left w:val="single" w:color="auto" w:sz="4" w:space="0"/>
              <w:bottom w:val="single" w:color="auto" w:sz="4" w:space="0"/>
              <w:right w:val="single" w:color="auto" w:sz="4" w:space="0"/>
            </w:tcBorders>
            <w:vAlign w:val="center"/>
          </w:tcPr>
          <w:p>
            <w:pPr>
              <w:widowControl/>
              <w:jc w:val="left"/>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8296" w:type="dxa"/>
            <w:gridSpan w:val="28"/>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身份证号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60" w:type="dxa"/>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461" w:type="dxa"/>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461" w:type="dxa"/>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461" w:type="dxa"/>
            <w:gridSpan w:val="2"/>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461" w:type="dxa"/>
            <w:gridSpan w:val="2"/>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461" w:type="dxa"/>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461" w:type="dxa"/>
            <w:gridSpan w:val="2"/>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461" w:type="dxa"/>
            <w:gridSpan w:val="2"/>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461" w:type="dxa"/>
            <w:gridSpan w:val="2"/>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460" w:type="dxa"/>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461" w:type="dxa"/>
            <w:gridSpan w:val="2"/>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461" w:type="dxa"/>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461" w:type="dxa"/>
            <w:gridSpan w:val="2"/>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461" w:type="dxa"/>
            <w:gridSpan w:val="3"/>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461" w:type="dxa"/>
            <w:gridSpan w:val="2"/>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461" w:type="dxa"/>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461" w:type="dxa"/>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461" w:type="dxa"/>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074" w:type="dxa"/>
            <w:gridSpan w:val="6"/>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所学外语语种</w:t>
            </w:r>
          </w:p>
        </w:tc>
        <w:tc>
          <w:tcPr>
            <w:tcW w:w="2074" w:type="dxa"/>
            <w:gridSpan w:val="8"/>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2074" w:type="dxa"/>
            <w:gridSpan w:val="7"/>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外语水平</w:t>
            </w:r>
          </w:p>
        </w:tc>
        <w:tc>
          <w:tcPr>
            <w:tcW w:w="2074" w:type="dxa"/>
            <w:gridSpan w:val="7"/>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074" w:type="dxa"/>
            <w:gridSpan w:val="6"/>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通信地址</w:t>
            </w:r>
          </w:p>
        </w:tc>
        <w:tc>
          <w:tcPr>
            <w:tcW w:w="2074" w:type="dxa"/>
            <w:gridSpan w:val="8"/>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2074" w:type="dxa"/>
            <w:gridSpan w:val="7"/>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联系电话</w:t>
            </w:r>
          </w:p>
        </w:tc>
        <w:tc>
          <w:tcPr>
            <w:tcW w:w="2074" w:type="dxa"/>
            <w:gridSpan w:val="7"/>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28"/>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方正黑体_GBK" w:hAnsi="等线" w:eastAsia="方正黑体_GBK" w:cs="Times New Roman"/>
                <w:sz w:val="24"/>
              </w:rPr>
              <w:t>教育经历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毕业院校</w:t>
            </w:r>
          </w:p>
        </w:tc>
        <w:tc>
          <w:tcPr>
            <w:tcW w:w="2268" w:type="dxa"/>
            <w:gridSpan w:val="9"/>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专业</w:t>
            </w:r>
          </w:p>
        </w:tc>
        <w:tc>
          <w:tcPr>
            <w:tcW w:w="1985" w:type="dxa"/>
            <w:gridSpan w:val="6"/>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毕业时间</w:t>
            </w:r>
          </w:p>
        </w:tc>
        <w:tc>
          <w:tcPr>
            <w:tcW w:w="2347" w:type="dxa"/>
            <w:gridSpan w:val="9"/>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学位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2268" w:type="dxa"/>
            <w:gridSpan w:val="9"/>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985" w:type="dxa"/>
            <w:gridSpan w:val="6"/>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2347" w:type="dxa"/>
            <w:gridSpan w:val="9"/>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2268" w:type="dxa"/>
            <w:gridSpan w:val="9"/>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985" w:type="dxa"/>
            <w:gridSpan w:val="6"/>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2347" w:type="dxa"/>
            <w:gridSpan w:val="9"/>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2268" w:type="dxa"/>
            <w:gridSpan w:val="9"/>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985" w:type="dxa"/>
            <w:gridSpan w:val="6"/>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2347" w:type="dxa"/>
            <w:gridSpan w:val="9"/>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28"/>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方正黑体_GBK" w:hAnsi="等线" w:eastAsia="方正黑体_GBK" w:cs="Times New Roman"/>
                <w:sz w:val="24"/>
              </w:rPr>
              <w:t>工作经历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起止年月</w:t>
            </w:r>
          </w:p>
        </w:tc>
        <w:tc>
          <w:tcPr>
            <w:tcW w:w="4253" w:type="dxa"/>
            <w:gridSpan w:val="15"/>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工作单位</w:t>
            </w:r>
          </w:p>
        </w:tc>
        <w:tc>
          <w:tcPr>
            <w:tcW w:w="2347" w:type="dxa"/>
            <w:gridSpan w:val="9"/>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 xml:space="preserve">技术职称/行政职务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4253" w:type="dxa"/>
            <w:gridSpan w:val="15"/>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2347" w:type="dxa"/>
            <w:gridSpan w:val="9"/>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4253" w:type="dxa"/>
            <w:gridSpan w:val="15"/>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2347" w:type="dxa"/>
            <w:gridSpan w:val="9"/>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4253" w:type="dxa"/>
            <w:gridSpan w:val="15"/>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2347" w:type="dxa"/>
            <w:gridSpan w:val="9"/>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28"/>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方正黑体_GBK" w:hAnsi="等线" w:eastAsia="方正黑体_GBK" w:cs="Times New Roman"/>
                <w:sz w:val="24"/>
              </w:rPr>
              <w:t>基础培训合格证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编号</w:t>
            </w:r>
          </w:p>
        </w:tc>
        <w:tc>
          <w:tcPr>
            <w:tcW w:w="3119" w:type="dxa"/>
            <w:gridSpan w:val="12"/>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颁发单位</w:t>
            </w:r>
          </w:p>
        </w:tc>
        <w:tc>
          <w:tcPr>
            <w:tcW w:w="1851" w:type="dxa"/>
            <w:gridSpan w:val="8"/>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颁发日期</w:t>
            </w:r>
          </w:p>
        </w:tc>
        <w:tc>
          <w:tcPr>
            <w:tcW w:w="1630"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3119" w:type="dxa"/>
            <w:gridSpan w:val="12"/>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851" w:type="dxa"/>
            <w:gridSpan w:val="8"/>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630"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3119" w:type="dxa"/>
            <w:gridSpan w:val="12"/>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851" w:type="dxa"/>
            <w:gridSpan w:val="8"/>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630"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3119" w:type="dxa"/>
            <w:gridSpan w:val="12"/>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851" w:type="dxa"/>
            <w:gridSpan w:val="8"/>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630"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28"/>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方正黑体_GBK" w:hAnsi="等线" w:eastAsia="方正黑体_GBK" w:cs="Times New Roman"/>
                <w:sz w:val="24"/>
              </w:rPr>
              <w:t>岗位资格培训合格证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696"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编号</w:t>
            </w:r>
          </w:p>
        </w:tc>
        <w:tc>
          <w:tcPr>
            <w:tcW w:w="3119" w:type="dxa"/>
            <w:gridSpan w:val="12"/>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颁发单位</w:t>
            </w:r>
          </w:p>
        </w:tc>
        <w:tc>
          <w:tcPr>
            <w:tcW w:w="1851" w:type="dxa"/>
            <w:gridSpan w:val="8"/>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颁发日期</w:t>
            </w:r>
          </w:p>
        </w:tc>
        <w:tc>
          <w:tcPr>
            <w:tcW w:w="1630"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有效日期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1696"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3119" w:type="dxa"/>
            <w:gridSpan w:val="12"/>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851" w:type="dxa"/>
            <w:gridSpan w:val="8"/>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630"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696"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3119" w:type="dxa"/>
            <w:gridSpan w:val="12"/>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851" w:type="dxa"/>
            <w:gridSpan w:val="8"/>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630"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28"/>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方正黑体_GBK" w:hAnsi="等线" w:eastAsia="方正黑体_GBK" w:cs="Times New Roman"/>
                <w:sz w:val="24"/>
              </w:rPr>
              <w:t>见习经历记录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开始日期</w:t>
            </w:r>
          </w:p>
        </w:tc>
        <w:tc>
          <w:tcPr>
            <w:tcW w:w="2268" w:type="dxa"/>
            <w:gridSpan w:val="9"/>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终止日期</w:t>
            </w:r>
          </w:p>
        </w:tc>
        <w:tc>
          <w:tcPr>
            <w:tcW w:w="2297" w:type="dxa"/>
            <w:gridSpan w:val="9"/>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见习岗位</w:t>
            </w:r>
          </w:p>
        </w:tc>
        <w:tc>
          <w:tcPr>
            <w:tcW w:w="2035" w:type="dxa"/>
            <w:gridSpan w:val="6"/>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飞行服务站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2268" w:type="dxa"/>
            <w:gridSpan w:val="9"/>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2297" w:type="dxa"/>
            <w:gridSpan w:val="9"/>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2035" w:type="dxa"/>
            <w:gridSpan w:val="6"/>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96"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2268" w:type="dxa"/>
            <w:gridSpan w:val="9"/>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2297" w:type="dxa"/>
            <w:gridSpan w:val="9"/>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2035" w:type="dxa"/>
            <w:gridSpan w:val="6"/>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2268" w:type="dxa"/>
            <w:gridSpan w:val="9"/>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2297" w:type="dxa"/>
            <w:gridSpan w:val="9"/>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2035" w:type="dxa"/>
            <w:gridSpan w:val="6"/>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28"/>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方正黑体_GBK" w:hAnsi="等线" w:eastAsia="方正黑体_GBK" w:cs="Times New Roman"/>
                <w:sz w:val="24"/>
              </w:rPr>
              <w:t>上岗资格确认情况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5" w:type="dxa"/>
            <w:gridSpan w:val="16"/>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获得日期</w:t>
            </w:r>
          </w:p>
        </w:tc>
        <w:tc>
          <w:tcPr>
            <w:tcW w:w="3481" w:type="dxa"/>
            <w:gridSpan w:val="12"/>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飞行服务站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15" w:type="dxa"/>
            <w:gridSpan w:val="16"/>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3481" w:type="dxa"/>
            <w:gridSpan w:val="12"/>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4815" w:type="dxa"/>
            <w:gridSpan w:val="16"/>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上岗资格确认文件编号</w:t>
            </w:r>
          </w:p>
        </w:tc>
        <w:tc>
          <w:tcPr>
            <w:tcW w:w="3481" w:type="dxa"/>
            <w:gridSpan w:val="12"/>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上岗资格证编号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5" w:type="dxa"/>
            <w:gridSpan w:val="16"/>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Times New Roman" w:cs="Times New Roman"/>
              </w:rPr>
            </w:pPr>
          </w:p>
        </w:tc>
        <w:tc>
          <w:tcPr>
            <w:tcW w:w="3481" w:type="dxa"/>
            <w:gridSpan w:val="12"/>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28"/>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方正黑体_GBK" w:hAnsi="等线" w:eastAsia="方正黑体_GBK" w:cs="Times New Roman"/>
                <w:sz w:val="24"/>
              </w:rPr>
              <w:t>教员资格培训合格证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获得日期</w:t>
            </w:r>
          </w:p>
        </w:tc>
        <w:tc>
          <w:tcPr>
            <w:tcW w:w="3119" w:type="dxa"/>
            <w:gridSpan w:val="12"/>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培训机构</w:t>
            </w:r>
          </w:p>
        </w:tc>
        <w:tc>
          <w:tcPr>
            <w:tcW w:w="3481" w:type="dxa"/>
            <w:gridSpan w:val="12"/>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有效期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3119" w:type="dxa"/>
            <w:gridSpan w:val="12"/>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3481" w:type="dxa"/>
            <w:gridSpan w:val="12"/>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3119" w:type="dxa"/>
            <w:gridSpan w:val="12"/>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3481" w:type="dxa"/>
            <w:gridSpan w:val="12"/>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28"/>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方正黑体_GBK" w:hAnsi="等线" w:eastAsia="方正黑体_GBK" w:cs="Times New Roman"/>
                <w:sz w:val="24"/>
              </w:rPr>
              <w:t>培训记录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开始日期</w:t>
            </w:r>
          </w:p>
        </w:tc>
        <w:tc>
          <w:tcPr>
            <w:tcW w:w="1729" w:type="dxa"/>
            <w:gridSpan w:val="7"/>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终止日期</w:t>
            </w:r>
          </w:p>
        </w:tc>
        <w:tc>
          <w:tcPr>
            <w:tcW w:w="1390" w:type="dxa"/>
            <w:gridSpan w:val="5"/>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培训种类</w:t>
            </w:r>
          </w:p>
        </w:tc>
        <w:tc>
          <w:tcPr>
            <w:tcW w:w="1851" w:type="dxa"/>
            <w:gridSpan w:val="8"/>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学时</w:t>
            </w:r>
          </w:p>
        </w:tc>
        <w:tc>
          <w:tcPr>
            <w:tcW w:w="1630"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r>
              <w:rPr>
                <w:rFonts w:hint="eastAsia" w:ascii="华文仿宋" w:hAnsi="华文仿宋" w:eastAsia="华文仿宋" w:cs="Times New Roman"/>
                <w:sz w:val="24"/>
              </w:rPr>
              <w:t>培训机构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729" w:type="dxa"/>
            <w:gridSpan w:val="7"/>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390" w:type="dxa"/>
            <w:gridSpan w:val="5"/>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851" w:type="dxa"/>
            <w:gridSpan w:val="8"/>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630"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729" w:type="dxa"/>
            <w:gridSpan w:val="7"/>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390" w:type="dxa"/>
            <w:gridSpan w:val="5"/>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851" w:type="dxa"/>
            <w:gridSpan w:val="8"/>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630"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729" w:type="dxa"/>
            <w:gridSpan w:val="7"/>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390" w:type="dxa"/>
            <w:gridSpan w:val="5"/>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851" w:type="dxa"/>
            <w:gridSpan w:val="8"/>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630"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729" w:type="dxa"/>
            <w:gridSpan w:val="7"/>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390" w:type="dxa"/>
            <w:gridSpan w:val="5"/>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851" w:type="dxa"/>
            <w:gridSpan w:val="8"/>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630"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729" w:type="dxa"/>
            <w:gridSpan w:val="7"/>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390" w:type="dxa"/>
            <w:gridSpan w:val="5"/>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851" w:type="dxa"/>
            <w:gridSpan w:val="8"/>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630"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729" w:type="dxa"/>
            <w:gridSpan w:val="7"/>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390" w:type="dxa"/>
            <w:gridSpan w:val="5"/>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851" w:type="dxa"/>
            <w:gridSpan w:val="8"/>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630"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729" w:type="dxa"/>
            <w:gridSpan w:val="7"/>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390" w:type="dxa"/>
            <w:gridSpan w:val="5"/>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851" w:type="dxa"/>
            <w:gridSpan w:val="8"/>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630"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729" w:type="dxa"/>
            <w:gridSpan w:val="7"/>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390" w:type="dxa"/>
            <w:gridSpan w:val="5"/>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851" w:type="dxa"/>
            <w:gridSpan w:val="8"/>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630"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729" w:type="dxa"/>
            <w:gridSpan w:val="7"/>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390" w:type="dxa"/>
            <w:gridSpan w:val="5"/>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851" w:type="dxa"/>
            <w:gridSpan w:val="8"/>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630"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729" w:type="dxa"/>
            <w:gridSpan w:val="7"/>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390" w:type="dxa"/>
            <w:gridSpan w:val="5"/>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851" w:type="dxa"/>
            <w:gridSpan w:val="8"/>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630"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729" w:type="dxa"/>
            <w:gridSpan w:val="7"/>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390" w:type="dxa"/>
            <w:gridSpan w:val="5"/>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851" w:type="dxa"/>
            <w:gridSpan w:val="8"/>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630"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729" w:type="dxa"/>
            <w:gridSpan w:val="7"/>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390" w:type="dxa"/>
            <w:gridSpan w:val="5"/>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851" w:type="dxa"/>
            <w:gridSpan w:val="8"/>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c>
          <w:tcPr>
            <w:tcW w:w="1630"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line="276" w:lineRule="auto"/>
              <w:jc w:val="center"/>
              <w:rPr>
                <w:rFonts w:hint="eastAsia" w:ascii="华文仿宋" w:hAnsi="华文仿宋" w:eastAsia="华文仿宋" w:cs="Times New Roman"/>
                <w:sz w:val="24"/>
              </w:rPr>
            </w:pPr>
          </w:p>
        </w:tc>
      </w:tr>
    </w:tbl>
    <w:p>
      <w:pPr>
        <w:widowControl/>
        <w:spacing w:before="100" w:beforeAutospacing="1" w:line="276" w:lineRule="auto"/>
        <w:jc w:val="left"/>
        <w:rPr>
          <w:rFonts w:hint="eastAsia" w:ascii="等线" w:hAnsi="等线" w:eastAsia="等线" w:cs="Times New Roman"/>
          <w:sz w:val="24"/>
        </w:rPr>
      </w:pPr>
      <w:r>
        <w:rPr>
          <w:rFonts w:hint="eastAsia" w:ascii="等线" w:hAnsi="等线" w:eastAsia="等线" w:cs="Times New Roman"/>
          <w:sz w:val="24"/>
        </w:rPr>
        <w:t xml:space="preserve"> </w:t>
      </w:r>
    </w:p>
    <w:p/>
    <w:sectPr>
      <w:footerReference r:id="rId6"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华文仿宋"/>
    <w:panose1 w:val="02010600030101010101"/>
    <w:charset w:val="86"/>
    <w:family w:val="auto"/>
    <w:pitch w:val="default"/>
    <w:sig w:usb0="00000000" w:usb1="00000000" w:usb2="00000016" w:usb3="00000000" w:csb0="0004000F" w:csb1="00000000"/>
  </w:font>
  <w:font w:name="方正小标宋简体">
    <w:panose1 w:val="02000000000000000000"/>
    <w:charset w:val="86"/>
    <w:family w:val="script"/>
    <w:pitch w:val="default"/>
    <w:sig w:usb0="A00002BF" w:usb1="184F6CFA" w:usb2="00000012" w:usb3="00000000" w:csb0="00040001" w:csb1="0000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等线 Light">
    <w:altName w:val="华文仿宋"/>
    <w:panose1 w:val="02010600030101010101"/>
    <w:charset w:val="86"/>
    <w:family w:val="auto"/>
    <w:pitch w:val="default"/>
    <w:sig w:usb0="00000000" w:usb1="00000000" w:usb2="00000016" w:usb3="00000000" w:csb0="0004000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  \* MERGEFORMAT </w:instrText>
                          </w:r>
                          <w:r>
                            <w:rPr>
                              <w:rFonts w:ascii="Times New Roman" w:hAnsi="Times New Roman" w:cs="Times New Roman"/>
                              <w:sz w:val="21"/>
                              <w:szCs w:val="21"/>
                            </w:rPr>
                            <w:fldChar w:fldCharType="separate"/>
                          </w:r>
                          <w:r>
                            <w:rPr>
                              <w:rFonts w:ascii="Times New Roman" w:hAnsi="Times New Roman" w:cs="Times New Roman"/>
                              <w:sz w:val="21"/>
                              <w:szCs w:val="21"/>
                            </w:rPr>
                            <w:t>2</w:t>
                          </w:r>
                          <w:r>
                            <w:rPr>
                              <w:rFonts w:ascii="Times New Roman" w:hAnsi="Times New Roman" w:cs="Times New Roman"/>
                              <w:sz w:val="21"/>
                              <w:szCs w:val="21"/>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WAAAAZHJzL1BLAQIUABQAAAAIAIdO4kCz&#10;SVju0AAAAAUBAAAPAAAAAAAAAAEAIAAAADgAAABkcnMvZG93bnJldi54bWxQSwECFAAUAAAACACH&#10;TuJAF7rpKxYCAAAZBAAADgAAAAAAAAABACAAAAA1AQAAZHJzL2Uyb0RvYy54bWxQSwUGAAAAAAYA&#10;BgBZAQAAvQUAAAAA&#10;">
              <v:fill on="f" focussize="0,0"/>
              <v:stroke on="f" weight="0.5pt"/>
              <v:imagedata o:title=""/>
              <o:lock v:ext="edit" aspectratio="f"/>
              <v:textbox inset="0mm,0mm,0mm,0mm" style="mso-fit-shape-to-text:t;">
                <w:txbxContent>
                  <w:p>
                    <w:pPr>
                      <w:pStyle w:val="3"/>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  \* MERGEFORMAT </w:instrText>
                    </w:r>
                    <w:r>
                      <w:rPr>
                        <w:rFonts w:ascii="Times New Roman" w:hAnsi="Times New Roman" w:cs="Times New Roman"/>
                        <w:sz w:val="21"/>
                        <w:szCs w:val="21"/>
                      </w:rPr>
                      <w:fldChar w:fldCharType="separate"/>
                    </w:r>
                    <w:r>
                      <w:rPr>
                        <w:rFonts w:ascii="Times New Roman" w:hAnsi="Times New Roman" w:cs="Times New Roman"/>
                        <w:sz w:val="21"/>
                        <w:szCs w:val="21"/>
                      </w:rPr>
                      <w:t>2</w:t>
                    </w:r>
                    <w:r>
                      <w:rPr>
                        <w:rFonts w:ascii="Times New Roman" w:hAnsi="Times New Roman" w:cs="Times New Roman"/>
                        <w:sz w:val="21"/>
                        <w:szCs w:val="21"/>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  \* MERGEFORMAT </w:instrText>
                          </w:r>
                          <w:r>
                            <w:rPr>
                              <w:rFonts w:ascii="Times New Roman" w:hAnsi="Times New Roman" w:cs="Times New Roman"/>
                              <w:sz w:val="21"/>
                              <w:szCs w:val="21"/>
                            </w:rPr>
                            <w:fldChar w:fldCharType="separate"/>
                          </w:r>
                          <w:r>
                            <w:rPr>
                              <w:rFonts w:ascii="Times New Roman" w:hAnsi="Times New Roman" w:cs="Times New Roman"/>
                              <w:sz w:val="21"/>
                              <w:szCs w:val="21"/>
                            </w:rPr>
                            <w:t>15</w:t>
                          </w:r>
                          <w:r>
                            <w:rPr>
                              <w:rFonts w:ascii="Times New Roman" w:hAnsi="Times New Roman" w:cs="Times New Roman"/>
                              <w:sz w:val="21"/>
                              <w:szCs w:val="21"/>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WAAAAZHJzL1BLAQIUABQAAAAIAIdO4kCz&#10;SVju0AAAAAUBAAAPAAAAAAAAAAEAIAAAADgAAABkcnMvZG93bnJldi54bWxQSwECFAAUAAAACACH&#10;TuJAkPadVhYCAAAZBAAADgAAAAAAAAABACAAAAA1AQAAZHJzL2Uyb0RvYy54bWxQSwUGAAAAAAYA&#10;BgBZAQAAvQUAAAAA&#10;">
              <v:fill on="f" focussize="0,0"/>
              <v:stroke on="f" weight="0.5pt"/>
              <v:imagedata o:title=""/>
              <o:lock v:ext="edit" aspectratio="f"/>
              <v:textbox inset="0mm,0mm,0mm,0mm" style="mso-fit-shape-to-text:t;">
                <w:txbxContent>
                  <w:p>
                    <w:pPr>
                      <w:pStyle w:val="3"/>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  \* MERGEFORMAT </w:instrText>
                    </w:r>
                    <w:r>
                      <w:rPr>
                        <w:rFonts w:ascii="Times New Roman" w:hAnsi="Times New Roman" w:cs="Times New Roman"/>
                        <w:sz w:val="21"/>
                        <w:szCs w:val="21"/>
                      </w:rPr>
                      <w:fldChar w:fldCharType="separate"/>
                    </w:r>
                    <w:r>
                      <w:rPr>
                        <w:rFonts w:ascii="Times New Roman" w:hAnsi="Times New Roman" w:cs="Times New Roman"/>
                        <w:sz w:val="21"/>
                        <w:szCs w:val="21"/>
                      </w:rPr>
                      <w:t>15</w:t>
                    </w:r>
                    <w:r>
                      <w:rPr>
                        <w:rFonts w:ascii="Times New Roman" w:hAnsi="Times New Roman" w:cs="Times New Roman"/>
                        <w:sz w:val="21"/>
                        <w:szCs w:val="21"/>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9319F9"/>
    <w:rsid w:val="00014539"/>
    <w:rsid w:val="000520EB"/>
    <w:rsid w:val="000A374C"/>
    <w:rsid w:val="000C3897"/>
    <w:rsid w:val="00245783"/>
    <w:rsid w:val="002F2F1A"/>
    <w:rsid w:val="0037144D"/>
    <w:rsid w:val="00446199"/>
    <w:rsid w:val="0050617C"/>
    <w:rsid w:val="00534EDF"/>
    <w:rsid w:val="006111D5"/>
    <w:rsid w:val="00685DE4"/>
    <w:rsid w:val="006C0197"/>
    <w:rsid w:val="006E7F03"/>
    <w:rsid w:val="00755DF0"/>
    <w:rsid w:val="00917AB9"/>
    <w:rsid w:val="009C1EB7"/>
    <w:rsid w:val="00A359F3"/>
    <w:rsid w:val="00AB29A0"/>
    <w:rsid w:val="00AF6F6C"/>
    <w:rsid w:val="00B05D24"/>
    <w:rsid w:val="00BD5AAB"/>
    <w:rsid w:val="00C20946"/>
    <w:rsid w:val="00CF11CB"/>
    <w:rsid w:val="00D2220D"/>
    <w:rsid w:val="00D53702"/>
    <w:rsid w:val="00D66768"/>
    <w:rsid w:val="00D97D4A"/>
    <w:rsid w:val="00E17A52"/>
    <w:rsid w:val="00E4014A"/>
    <w:rsid w:val="00EC01F9"/>
    <w:rsid w:val="00F935AF"/>
    <w:rsid w:val="06F7130D"/>
    <w:rsid w:val="0B666A61"/>
    <w:rsid w:val="0F0D0803"/>
    <w:rsid w:val="14AC370C"/>
    <w:rsid w:val="152A4FA3"/>
    <w:rsid w:val="174A7237"/>
    <w:rsid w:val="177D585E"/>
    <w:rsid w:val="18A00900"/>
    <w:rsid w:val="1B5B5EB7"/>
    <w:rsid w:val="1FF85830"/>
    <w:rsid w:val="206D1FC1"/>
    <w:rsid w:val="256718FC"/>
    <w:rsid w:val="256F6DB2"/>
    <w:rsid w:val="26435EC5"/>
    <w:rsid w:val="27CF5603"/>
    <w:rsid w:val="298A3E0B"/>
    <w:rsid w:val="2ADE440E"/>
    <w:rsid w:val="2B2E01FB"/>
    <w:rsid w:val="2D7FAA59"/>
    <w:rsid w:val="2E073C7C"/>
    <w:rsid w:val="2E2465DC"/>
    <w:rsid w:val="2F9319F9"/>
    <w:rsid w:val="34CE72A2"/>
    <w:rsid w:val="36763CE6"/>
    <w:rsid w:val="38FC2836"/>
    <w:rsid w:val="3A0B5ABF"/>
    <w:rsid w:val="3B2220F5"/>
    <w:rsid w:val="3F4A1C1A"/>
    <w:rsid w:val="408B4299"/>
    <w:rsid w:val="461645AF"/>
    <w:rsid w:val="4A7312C7"/>
    <w:rsid w:val="4C0B44E0"/>
    <w:rsid w:val="4C0E235C"/>
    <w:rsid w:val="4CF3569F"/>
    <w:rsid w:val="4F3124AF"/>
    <w:rsid w:val="4FF9BE29"/>
    <w:rsid w:val="521C7446"/>
    <w:rsid w:val="582901C7"/>
    <w:rsid w:val="5DC80482"/>
    <w:rsid w:val="5DEF40AA"/>
    <w:rsid w:val="5DF7B02F"/>
    <w:rsid w:val="60FA39E0"/>
    <w:rsid w:val="61F55C43"/>
    <w:rsid w:val="62AF50BC"/>
    <w:rsid w:val="63DF6526"/>
    <w:rsid w:val="64274FB5"/>
    <w:rsid w:val="65D75707"/>
    <w:rsid w:val="66AE092F"/>
    <w:rsid w:val="68137645"/>
    <w:rsid w:val="68907DEF"/>
    <w:rsid w:val="68EA39A3"/>
    <w:rsid w:val="6965127B"/>
    <w:rsid w:val="6EA91C0A"/>
    <w:rsid w:val="6FFFD009"/>
    <w:rsid w:val="74DF6386"/>
    <w:rsid w:val="763B5A36"/>
    <w:rsid w:val="79BE4416"/>
    <w:rsid w:val="7BFF5BF9"/>
    <w:rsid w:val="7E579DE4"/>
    <w:rsid w:val="7EDB7BBE"/>
    <w:rsid w:val="7FF77B08"/>
    <w:rsid w:val="7FF7825C"/>
    <w:rsid w:val="7FFF34CB"/>
    <w:rsid w:val="7FFFA8B3"/>
    <w:rsid w:val="CFFF4E8A"/>
    <w:rsid w:val="EFFF78CE"/>
    <w:rsid w:val="F7BBF3B4"/>
    <w:rsid w:val="FFFFC7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qFormat/>
    <w:uiPriority w:val="0"/>
    <w:pPr>
      <w:jc w:val="left"/>
    </w:pPr>
  </w:style>
  <w:style w:type="paragraph" w:styleId="3">
    <w:name w:val="footer"/>
    <w:basedOn w:val="1"/>
    <w:link w:val="14"/>
    <w:qFormat/>
    <w:uiPriority w:val="0"/>
    <w:pPr>
      <w:tabs>
        <w:tab w:val="center" w:pos="4153"/>
        <w:tab w:val="right" w:pos="8306"/>
      </w:tabs>
      <w:snapToGrid w:val="0"/>
      <w:jc w:val="left"/>
    </w:pPr>
    <w:rPr>
      <w:sz w:val="18"/>
      <w:szCs w:val="18"/>
    </w:rPr>
  </w:style>
  <w:style w:type="paragraph" w:styleId="4">
    <w:name w:val="header"/>
    <w:basedOn w:val="1"/>
    <w:link w:val="13"/>
    <w:qFormat/>
    <w:uiPriority w:val="0"/>
    <w:pPr>
      <w:tabs>
        <w:tab w:val="center" w:pos="4153"/>
        <w:tab w:val="right" w:pos="8306"/>
      </w:tabs>
      <w:snapToGrid w:val="0"/>
      <w:jc w:val="center"/>
    </w:pPr>
    <w:rPr>
      <w:sz w:val="18"/>
      <w:szCs w:val="18"/>
    </w:rPr>
  </w:style>
  <w:style w:type="paragraph" w:styleId="5">
    <w:name w:val="toc 1"/>
    <w:basedOn w:val="1"/>
    <w:next w:val="1"/>
    <w:qFormat/>
    <w:uiPriority w:val="0"/>
  </w:style>
  <w:style w:type="paragraph" w:styleId="6">
    <w:name w:val="annotation subject"/>
    <w:basedOn w:val="2"/>
    <w:next w:val="2"/>
    <w:link w:val="17"/>
    <w:qFormat/>
    <w:uiPriority w:val="0"/>
    <w:rPr>
      <w:b/>
      <w:bCs/>
    </w:rPr>
  </w:style>
  <w:style w:type="table" w:styleId="8">
    <w:name w:val="Table Grid"/>
    <w:basedOn w:val="7"/>
    <w:qFormat/>
    <w:uiPriority w:val="99"/>
    <w:rPr>
      <w:rFonts w:ascii="Times New Roman" w:hAnsi="Times New Roman"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qFormat/>
    <w:uiPriority w:val="0"/>
    <w:rPr>
      <w:sz w:val="21"/>
      <w:szCs w:val="21"/>
    </w:rPr>
  </w:style>
  <w:style w:type="paragraph" w:customStyle="1" w:styleId="11">
    <w:name w:val="修订1"/>
    <w:hidden/>
    <w:unhideWhenUsed/>
    <w:qFormat/>
    <w:uiPriority w:val="99"/>
    <w:pPr>
      <w:spacing w:after="160" w:line="278" w:lineRule="auto"/>
    </w:pPr>
    <w:rPr>
      <w:rFonts w:asciiTheme="minorHAnsi" w:hAnsiTheme="minorHAnsi" w:eastAsiaTheme="minorEastAsia" w:cstheme="minorBidi"/>
      <w:kern w:val="2"/>
      <w:sz w:val="21"/>
      <w:szCs w:val="24"/>
      <w:lang w:val="en-US" w:eastAsia="zh-CN" w:bidi="ar-SA"/>
    </w:rPr>
  </w:style>
  <w:style w:type="table" w:customStyle="1" w:styleId="12">
    <w:name w:val="网格型1"/>
    <w:basedOn w:val="7"/>
    <w:qFormat/>
    <w:uiPriority w:val="0"/>
    <w:rPr>
      <w:rFonts w:ascii="等线" w:hAnsi="等线" w:eastAsia="等线" w:cs="Times New Roman"/>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字符"/>
    <w:basedOn w:val="9"/>
    <w:link w:val="4"/>
    <w:qFormat/>
    <w:uiPriority w:val="0"/>
    <w:rPr>
      <w:kern w:val="2"/>
      <w:sz w:val="18"/>
      <w:szCs w:val="18"/>
    </w:rPr>
  </w:style>
  <w:style w:type="character" w:customStyle="1" w:styleId="14">
    <w:name w:val="页脚 字符"/>
    <w:basedOn w:val="9"/>
    <w:link w:val="3"/>
    <w:qFormat/>
    <w:uiPriority w:val="0"/>
    <w:rPr>
      <w:kern w:val="2"/>
      <w:sz w:val="18"/>
      <w:szCs w:val="18"/>
    </w:rPr>
  </w:style>
  <w:style w:type="paragraph" w:customStyle="1" w:styleId="15">
    <w:name w:val="Revision"/>
    <w:hidden/>
    <w:unhideWhenUsed/>
    <w:qFormat/>
    <w:uiPriority w:val="99"/>
    <w:pPr>
      <w:spacing w:after="0" w:line="240" w:lineRule="auto"/>
    </w:pPr>
    <w:rPr>
      <w:rFonts w:asciiTheme="minorHAnsi" w:hAnsiTheme="minorHAnsi" w:eastAsiaTheme="minorEastAsia" w:cstheme="minorBidi"/>
      <w:kern w:val="2"/>
      <w:sz w:val="21"/>
      <w:szCs w:val="24"/>
      <w:lang w:val="en-US" w:eastAsia="zh-CN" w:bidi="ar-SA"/>
    </w:rPr>
  </w:style>
  <w:style w:type="character" w:customStyle="1" w:styleId="16">
    <w:name w:val="批注文字 字符"/>
    <w:basedOn w:val="9"/>
    <w:link w:val="2"/>
    <w:qFormat/>
    <w:uiPriority w:val="0"/>
    <w:rPr>
      <w:kern w:val="2"/>
      <w:sz w:val="21"/>
      <w:szCs w:val="24"/>
    </w:rPr>
  </w:style>
  <w:style w:type="character" w:customStyle="1" w:styleId="17">
    <w:name w:val="批注主题 字符"/>
    <w:basedOn w:val="16"/>
    <w:link w:val="6"/>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23</Pages>
  <Words>6139</Words>
  <Characters>6181</Characters>
  <Lines>211</Lines>
  <Paragraphs>145</Paragraphs>
  <TotalTime>3</TotalTime>
  <ScaleCrop>false</ScaleCrop>
  <LinksUpToDate>false</LinksUpToDate>
  <CharactersWithSpaces>6895</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2026-03-12T12:46:00Z</dcterms:created>
  <dc:creator>陶一潇</dc:creator>
  <cp:lastModifiedBy>崔闽</cp:lastModifiedBy>
  <dcterms:modified xsi:type="dcterms:W3CDTF">2026-09-01T07:32:57Z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A43BDC8D592B4A58A835F6DB536B3417_11</vt:lpwstr>
  </property>
  <property fmtid="{D5CDD505-2E9C-101B-9397-08002B2CF9AE}" pid="4" name="KSOTemplateDocerSaveRecord">
    <vt:lpwstr>eyJoZGlkIjoiM2M2MjY2YWY0OTNhY2ZjY2ZlMWY3NjRjZTM1N2JiZGYiLCJ1c2VySWQiOiIzMzIwOTIxMjMifQ==</vt:lpwstr>
  </property>
</Properties>
</file>