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4"/>
        <w:spacing w:line="360" w:lineRule="auto"/>
        <w:ind w:left="100" w:right="100"/>
        <w:rPr>
          <w:rFonts w:hint="eastAsia"/>
          <w:color w:val="auto"/>
          <w:sz w:val="32"/>
          <w:szCs w:val="32"/>
        </w:rPr>
      </w:pPr>
    </w:p>
    <w:p>
      <w:pPr>
        <w:pStyle w:val="24"/>
        <w:spacing w:line="360" w:lineRule="auto"/>
        <w:ind w:left="100" w:right="100"/>
        <w:jc w:val="center"/>
        <w:rPr>
          <w:color w:val="auto"/>
          <w:sz w:val="44"/>
          <w:szCs w:val="44"/>
        </w:rPr>
      </w:pPr>
    </w:p>
    <w:p>
      <w:pPr>
        <w:jc w:val="center"/>
        <w:rPr>
          <w:rFonts w:ascii="仿宋" w:hAnsi="仿宋" w:eastAsia="仿宋"/>
          <w:b/>
          <w:sz w:val="44"/>
          <w:szCs w:val="44"/>
        </w:rPr>
      </w:pPr>
    </w:p>
    <w:p>
      <w:pPr>
        <w:jc w:val="center"/>
        <w:rPr>
          <w:rFonts w:ascii="仿宋" w:hAnsi="仿宋" w:eastAsia="仿宋"/>
          <w:b/>
          <w:sz w:val="44"/>
          <w:szCs w:val="44"/>
        </w:rPr>
      </w:pP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螺旋桨适航规定</w:t>
      </w:r>
    </w:p>
    <w:p>
      <w:pPr>
        <w:jc w:val="center"/>
        <w:rPr>
          <w:rFonts w:hint="eastAsia" w:ascii="方正小标宋简体" w:hAnsi="方正小标宋简体" w:eastAsia="方正小标宋简体" w:cs="方正小标宋简体"/>
          <w:b w:val="0"/>
          <w:bCs/>
          <w:sz w:val="44"/>
          <w:szCs w:val="44"/>
        </w:rPr>
      </w:pPr>
      <w:r>
        <w:rPr>
          <w:rFonts w:hint="eastAsia" w:ascii="方正小标宋简体" w:hAnsi="方正小标宋简体" w:eastAsia="方正小标宋简体" w:cs="方正小标宋简体"/>
          <w:b w:val="0"/>
          <w:bCs/>
          <w:sz w:val="44"/>
          <w:szCs w:val="44"/>
        </w:rPr>
        <w:t>（</w:t>
      </w:r>
      <w:r>
        <w:rPr>
          <w:rFonts w:hint="eastAsia" w:ascii="方正小标宋简体" w:hAnsi="方正小标宋简体" w:eastAsia="方正小标宋简体" w:cs="方正小标宋简体"/>
          <w:b w:val="0"/>
          <w:bCs/>
          <w:sz w:val="44"/>
          <w:szCs w:val="44"/>
          <w:lang w:eastAsia="zh-CN"/>
        </w:rPr>
        <w:t>征求意见</w:t>
      </w:r>
      <w:bookmarkStart w:id="46" w:name="_GoBack"/>
      <w:bookmarkEnd w:id="46"/>
      <w:r>
        <w:rPr>
          <w:rFonts w:hint="eastAsia" w:ascii="方正小标宋简体" w:hAnsi="方正小标宋简体" w:eastAsia="方正小标宋简体" w:cs="方正小标宋简体"/>
          <w:b w:val="0"/>
          <w:bCs/>
          <w:sz w:val="44"/>
          <w:szCs w:val="44"/>
        </w:rPr>
        <w:t>稿）</w:t>
      </w:r>
    </w:p>
    <w:p>
      <w:pPr>
        <w:pStyle w:val="24"/>
        <w:spacing w:line="360" w:lineRule="auto"/>
        <w:jc w:val="both"/>
        <w:rPr>
          <w:rFonts w:eastAsia="宋体"/>
          <w:color w:val="auto"/>
        </w:rPr>
      </w:pPr>
    </w:p>
    <w:p>
      <w:pPr>
        <w:pStyle w:val="24"/>
        <w:spacing w:line="360" w:lineRule="auto"/>
        <w:jc w:val="both"/>
        <w:rPr>
          <w:color w:val="auto"/>
        </w:rPr>
      </w:pPr>
    </w:p>
    <w:p>
      <w:pPr>
        <w:pStyle w:val="24"/>
        <w:spacing w:line="360" w:lineRule="auto"/>
        <w:jc w:val="both"/>
        <w:rPr>
          <w:color w:val="auto"/>
        </w:rPr>
      </w:pPr>
    </w:p>
    <w:p>
      <w:pPr>
        <w:widowControl/>
        <w:spacing w:line="360" w:lineRule="auto"/>
        <w:sectPr>
          <w:footerReference r:id="rId3" w:type="even"/>
          <w:pgSz w:w="11906" w:h="16838"/>
          <w:pgMar w:top="1873" w:right="1219" w:bottom="1299" w:left="1668" w:header="720" w:footer="720" w:gutter="0"/>
          <w:pgNumType w:start="1"/>
          <w:cols w:space="720" w:num="1"/>
        </w:sectPr>
      </w:pPr>
    </w:p>
    <w:p>
      <w:pPr>
        <w:pStyle w:val="25"/>
        <w:jc w:val="center"/>
        <w:rPr>
          <w:color w:val="auto"/>
          <w:sz w:val="44"/>
          <w:szCs w:val="44"/>
        </w:rPr>
      </w:pPr>
      <w:r>
        <w:rPr>
          <w:color w:val="auto"/>
          <w:sz w:val="44"/>
          <w:szCs w:val="44"/>
          <w:lang w:val="zh-CN"/>
        </w:rPr>
        <w:t>目</w:t>
      </w:r>
      <w:r>
        <w:rPr>
          <w:rFonts w:hint="eastAsia"/>
          <w:color w:val="auto"/>
          <w:sz w:val="44"/>
          <w:szCs w:val="44"/>
          <w:lang w:val="zh-CN"/>
        </w:rPr>
        <w:t xml:space="preserve"> </w:t>
      </w:r>
      <w:r>
        <w:rPr>
          <w:color w:val="auto"/>
          <w:sz w:val="44"/>
          <w:szCs w:val="44"/>
          <w:lang w:val="zh-CN"/>
        </w:rPr>
        <w:t>录</w:t>
      </w:r>
    </w:p>
    <w:p>
      <w:pPr>
        <w:pStyle w:val="9"/>
        <w:rPr>
          <w:rFonts w:ascii="黑体" w:hAnsi="黑体"/>
          <w:sz w:val="32"/>
          <w:szCs w:val="32"/>
        </w:rPr>
      </w:pPr>
      <w:r>
        <w:rPr>
          <w:rFonts w:ascii="黑体" w:hAnsi="黑体"/>
          <w:sz w:val="32"/>
          <w:szCs w:val="32"/>
        </w:rPr>
        <w:fldChar w:fldCharType="begin"/>
      </w:r>
      <w:r>
        <w:rPr>
          <w:rFonts w:ascii="黑体" w:hAnsi="黑体"/>
          <w:sz w:val="32"/>
          <w:szCs w:val="32"/>
        </w:rPr>
        <w:instrText xml:space="preserve"> TOC \o "1-3" \h \z \u </w:instrText>
      </w:r>
      <w:r>
        <w:rPr>
          <w:rFonts w:ascii="黑体" w:hAnsi="黑体"/>
          <w:sz w:val="32"/>
          <w:szCs w:val="32"/>
        </w:rPr>
        <w:fldChar w:fldCharType="separate"/>
      </w:r>
      <w:r>
        <w:fldChar w:fldCharType="begin"/>
      </w:r>
      <w:r>
        <w:instrText xml:space="preserve"> HYPERLINK \l "_Toc148905475" </w:instrText>
      </w:r>
      <w:r>
        <w:fldChar w:fldCharType="separate"/>
      </w:r>
      <w:r>
        <w:rPr>
          <w:rStyle w:val="13"/>
          <w:rFonts w:ascii="黑体" w:hAnsi="黑体"/>
          <w:sz w:val="32"/>
          <w:szCs w:val="32"/>
        </w:rPr>
        <w:t>A</w:t>
      </w:r>
      <w:r>
        <w:rPr>
          <w:rStyle w:val="13"/>
          <w:rFonts w:hint="eastAsia" w:ascii="黑体" w:hAnsi="黑体"/>
          <w:sz w:val="32"/>
          <w:szCs w:val="32"/>
        </w:rPr>
        <w:t>章</w:t>
      </w:r>
      <w:r>
        <w:rPr>
          <w:rStyle w:val="13"/>
          <w:rFonts w:ascii="黑体" w:hAnsi="黑体"/>
          <w:sz w:val="32"/>
          <w:szCs w:val="32"/>
        </w:rPr>
        <w:t xml:space="preserve">  </w:t>
      </w:r>
      <w:r>
        <w:rPr>
          <w:rStyle w:val="13"/>
          <w:rFonts w:hint="eastAsia" w:ascii="黑体" w:hAnsi="黑体"/>
          <w:sz w:val="32"/>
          <w:szCs w:val="32"/>
        </w:rPr>
        <w:t>总则</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_Toc148905475 \h </w:instrText>
      </w:r>
      <w:r>
        <w:rPr>
          <w:rFonts w:ascii="黑体" w:hAnsi="黑体"/>
          <w:sz w:val="32"/>
          <w:szCs w:val="32"/>
        </w:rPr>
        <w:fldChar w:fldCharType="separate"/>
      </w:r>
      <w:r>
        <w:rPr>
          <w:rFonts w:ascii="黑体" w:hAnsi="黑体"/>
          <w:sz w:val="32"/>
          <w:szCs w:val="32"/>
        </w:rPr>
        <w:t>- 1 -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"_Toc148905476" </w:instrText>
      </w:r>
      <w:r>
        <w:fldChar w:fldCharType="separate"/>
      </w:r>
      <w:r>
        <w:rPr>
          <w:rStyle w:val="13"/>
          <w:rFonts w:hint="eastAsia" w:ascii="黑体" w:hAnsi="黑体"/>
          <w:sz w:val="32"/>
          <w:szCs w:val="32"/>
        </w:rPr>
        <w:t>第</w:t>
      </w:r>
      <w:r>
        <w:rPr>
          <w:rStyle w:val="13"/>
          <w:rFonts w:ascii="黑体" w:hAnsi="黑体"/>
          <w:sz w:val="32"/>
          <w:szCs w:val="32"/>
        </w:rPr>
        <w:t>35.1</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适用范围</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_Toc148905476 \h </w:instrText>
      </w:r>
      <w:r>
        <w:rPr>
          <w:rFonts w:ascii="黑体" w:hAnsi="黑体"/>
          <w:sz w:val="32"/>
          <w:szCs w:val="32"/>
        </w:rPr>
        <w:fldChar w:fldCharType="separate"/>
      </w:r>
      <w:r>
        <w:rPr>
          <w:rFonts w:ascii="黑体" w:hAnsi="黑体"/>
          <w:sz w:val="32"/>
          <w:szCs w:val="32"/>
        </w:rPr>
        <w:t>- 1 -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"_Toc148905477" </w:instrText>
      </w:r>
      <w:r>
        <w:fldChar w:fldCharType="separate"/>
      </w:r>
      <w:r>
        <w:rPr>
          <w:rStyle w:val="13"/>
          <w:rFonts w:hint="eastAsia" w:ascii="黑体" w:hAnsi="黑体"/>
          <w:sz w:val="32"/>
          <w:szCs w:val="32"/>
        </w:rPr>
        <w:t>第</w:t>
      </w:r>
      <w:r>
        <w:rPr>
          <w:rStyle w:val="13"/>
          <w:rFonts w:ascii="黑体" w:hAnsi="黑体"/>
          <w:sz w:val="32"/>
          <w:szCs w:val="32"/>
        </w:rPr>
        <w:t>35.2</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螺旋桨构型</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_Toc148905477 \h </w:instrText>
      </w:r>
      <w:r>
        <w:rPr>
          <w:rFonts w:ascii="黑体" w:hAnsi="黑体"/>
          <w:sz w:val="32"/>
          <w:szCs w:val="32"/>
        </w:rPr>
        <w:fldChar w:fldCharType="separate"/>
      </w:r>
      <w:r>
        <w:rPr>
          <w:rFonts w:ascii="黑体" w:hAnsi="黑体"/>
          <w:sz w:val="32"/>
          <w:szCs w:val="32"/>
        </w:rPr>
        <w:t>- 1 -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"_Toc148905478" </w:instrText>
      </w:r>
      <w:r>
        <w:fldChar w:fldCharType="separate"/>
      </w:r>
      <w:r>
        <w:rPr>
          <w:rStyle w:val="13"/>
          <w:rFonts w:hint="eastAsia" w:ascii="黑体" w:hAnsi="黑体"/>
          <w:sz w:val="32"/>
          <w:szCs w:val="32"/>
        </w:rPr>
        <w:t>第</w:t>
      </w:r>
      <w:r>
        <w:rPr>
          <w:rStyle w:val="13"/>
          <w:rFonts w:ascii="黑体" w:hAnsi="黑体"/>
          <w:sz w:val="32"/>
          <w:szCs w:val="32"/>
        </w:rPr>
        <w:t>35.3</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螺旋桨安装和使用手册</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_Toc148905478 \h </w:instrText>
      </w:r>
      <w:r>
        <w:rPr>
          <w:rFonts w:ascii="黑体" w:hAnsi="黑体"/>
          <w:sz w:val="32"/>
          <w:szCs w:val="32"/>
        </w:rPr>
        <w:fldChar w:fldCharType="separate"/>
      </w:r>
      <w:r>
        <w:rPr>
          <w:rFonts w:ascii="黑体" w:hAnsi="黑体"/>
          <w:sz w:val="32"/>
          <w:szCs w:val="32"/>
        </w:rPr>
        <w:t>- 1 -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"_Toc148905479" </w:instrText>
      </w:r>
      <w:r>
        <w:fldChar w:fldCharType="separate"/>
      </w:r>
      <w:r>
        <w:rPr>
          <w:rStyle w:val="13"/>
          <w:rFonts w:hint="eastAsia" w:ascii="黑体" w:hAnsi="黑体"/>
          <w:sz w:val="32"/>
          <w:szCs w:val="32"/>
        </w:rPr>
        <w:t>第</w:t>
      </w:r>
      <w:r>
        <w:rPr>
          <w:rStyle w:val="13"/>
          <w:rFonts w:ascii="黑体" w:hAnsi="黑体"/>
          <w:sz w:val="32"/>
          <w:szCs w:val="32"/>
        </w:rPr>
        <w:t>35.4</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持续适航文件</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_Toc148905479 \h </w:instrText>
      </w:r>
      <w:r>
        <w:rPr>
          <w:rFonts w:ascii="黑体" w:hAnsi="黑体"/>
          <w:sz w:val="32"/>
          <w:szCs w:val="32"/>
        </w:rPr>
        <w:fldChar w:fldCharType="separate"/>
      </w:r>
      <w:r>
        <w:rPr>
          <w:rFonts w:ascii="黑体" w:hAnsi="黑体"/>
          <w:sz w:val="32"/>
          <w:szCs w:val="32"/>
        </w:rPr>
        <w:t>- 2 -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"_Toc148905480" </w:instrText>
      </w:r>
      <w:r>
        <w:fldChar w:fldCharType="separate"/>
      </w:r>
      <w:r>
        <w:rPr>
          <w:rStyle w:val="13"/>
          <w:rFonts w:hint="eastAsia" w:ascii="黑体" w:hAnsi="黑体"/>
          <w:sz w:val="32"/>
          <w:szCs w:val="32"/>
        </w:rPr>
        <w:t>第</w:t>
      </w:r>
      <w:r>
        <w:rPr>
          <w:rStyle w:val="13"/>
          <w:rFonts w:ascii="黑体" w:hAnsi="黑体"/>
          <w:sz w:val="32"/>
          <w:szCs w:val="32"/>
        </w:rPr>
        <w:t>35.5</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螺旋桨的额定值和使用限制</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_Toc148905480 \h </w:instrText>
      </w:r>
      <w:r>
        <w:rPr>
          <w:rFonts w:ascii="黑体" w:hAnsi="黑体"/>
          <w:sz w:val="32"/>
          <w:szCs w:val="32"/>
        </w:rPr>
        <w:fldChar w:fldCharType="separate"/>
      </w:r>
      <w:r>
        <w:rPr>
          <w:rFonts w:ascii="黑体" w:hAnsi="黑体"/>
          <w:sz w:val="32"/>
          <w:szCs w:val="32"/>
        </w:rPr>
        <w:t>- 3 -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"_Toc148905481" </w:instrText>
      </w:r>
      <w:r>
        <w:fldChar w:fldCharType="separate"/>
      </w:r>
      <w:r>
        <w:rPr>
          <w:rStyle w:val="13"/>
          <w:rFonts w:hint="eastAsia" w:ascii="黑体" w:hAnsi="黑体"/>
          <w:sz w:val="32"/>
          <w:szCs w:val="32"/>
        </w:rPr>
        <w:t>第</w:t>
      </w:r>
      <w:r>
        <w:rPr>
          <w:rStyle w:val="13"/>
          <w:rFonts w:ascii="黑体" w:hAnsi="黑体"/>
          <w:sz w:val="32"/>
          <w:szCs w:val="32"/>
        </w:rPr>
        <w:t>35.7</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特征和特性</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_Toc148905481 \h </w:instrText>
      </w:r>
      <w:r>
        <w:rPr>
          <w:rFonts w:ascii="黑体" w:hAnsi="黑体"/>
          <w:sz w:val="32"/>
          <w:szCs w:val="32"/>
        </w:rPr>
        <w:fldChar w:fldCharType="separate"/>
      </w:r>
      <w:r>
        <w:rPr>
          <w:rFonts w:ascii="黑体" w:hAnsi="黑体"/>
          <w:sz w:val="32"/>
          <w:szCs w:val="32"/>
        </w:rPr>
        <w:t>- 3 -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"_Toc148905482" </w:instrText>
      </w:r>
      <w:r>
        <w:fldChar w:fldCharType="separate"/>
      </w:r>
      <w:r>
        <w:rPr>
          <w:rStyle w:val="13"/>
          <w:rFonts w:ascii="黑体" w:hAnsi="黑体"/>
          <w:sz w:val="32"/>
          <w:szCs w:val="32"/>
        </w:rPr>
        <w:t>B</w:t>
      </w:r>
      <w:r>
        <w:rPr>
          <w:rStyle w:val="13"/>
          <w:rFonts w:hint="eastAsia" w:ascii="黑体" w:hAnsi="黑体"/>
          <w:sz w:val="32"/>
          <w:szCs w:val="32"/>
        </w:rPr>
        <w:t>章</w:t>
      </w:r>
      <w:r>
        <w:rPr>
          <w:rStyle w:val="13"/>
          <w:rFonts w:ascii="黑体" w:hAnsi="黑体"/>
          <w:sz w:val="32"/>
          <w:szCs w:val="32"/>
        </w:rPr>
        <w:t xml:space="preserve">  </w:t>
      </w:r>
      <w:r>
        <w:rPr>
          <w:rStyle w:val="13"/>
          <w:rFonts w:hint="eastAsia" w:ascii="黑体" w:hAnsi="黑体"/>
          <w:sz w:val="32"/>
          <w:szCs w:val="32"/>
        </w:rPr>
        <w:t>设计和构造</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_Toc148905482 \h </w:instrText>
      </w:r>
      <w:r>
        <w:rPr>
          <w:rFonts w:ascii="黑体" w:hAnsi="黑体"/>
          <w:sz w:val="32"/>
          <w:szCs w:val="32"/>
        </w:rPr>
        <w:fldChar w:fldCharType="separate"/>
      </w:r>
      <w:r>
        <w:rPr>
          <w:rFonts w:ascii="黑体" w:hAnsi="黑体"/>
          <w:sz w:val="32"/>
          <w:szCs w:val="32"/>
        </w:rPr>
        <w:t>- 4 -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"_Toc148905483" </w:instrText>
      </w:r>
      <w:r>
        <w:fldChar w:fldCharType="separate"/>
      </w:r>
      <w:r>
        <w:rPr>
          <w:rStyle w:val="13"/>
          <w:rFonts w:hint="eastAsia" w:ascii="黑体" w:hAnsi="黑体"/>
          <w:sz w:val="32"/>
          <w:szCs w:val="32"/>
        </w:rPr>
        <w:t>第</w:t>
      </w:r>
      <w:r>
        <w:rPr>
          <w:rStyle w:val="13"/>
          <w:rFonts w:ascii="黑体" w:hAnsi="黑体"/>
          <w:sz w:val="32"/>
          <w:szCs w:val="32"/>
        </w:rPr>
        <w:t>35.15</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安全性分析</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_Toc148905483 \h </w:instrText>
      </w:r>
      <w:r>
        <w:rPr>
          <w:rFonts w:ascii="黑体" w:hAnsi="黑体"/>
          <w:sz w:val="32"/>
          <w:szCs w:val="32"/>
        </w:rPr>
        <w:fldChar w:fldCharType="separate"/>
      </w:r>
      <w:r>
        <w:rPr>
          <w:rFonts w:ascii="黑体" w:hAnsi="黑体"/>
          <w:sz w:val="32"/>
          <w:szCs w:val="32"/>
        </w:rPr>
        <w:t>- 4 -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"_Toc148905484" </w:instrText>
      </w:r>
      <w:r>
        <w:fldChar w:fldCharType="separate"/>
      </w:r>
      <w:r>
        <w:rPr>
          <w:rStyle w:val="13"/>
          <w:rFonts w:hint="eastAsia" w:ascii="黑体" w:hAnsi="黑体"/>
          <w:sz w:val="32"/>
          <w:szCs w:val="32"/>
        </w:rPr>
        <w:t>第</w:t>
      </w:r>
      <w:r>
        <w:rPr>
          <w:rStyle w:val="13"/>
          <w:rFonts w:ascii="黑体" w:hAnsi="黑体"/>
          <w:sz w:val="32"/>
          <w:szCs w:val="32"/>
        </w:rPr>
        <w:t>35.16</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螺旋桨关键件</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_Toc148905484 \h </w:instrText>
      </w:r>
      <w:r>
        <w:rPr>
          <w:rFonts w:ascii="黑体" w:hAnsi="黑体"/>
          <w:sz w:val="32"/>
          <w:szCs w:val="32"/>
        </w:rPr>
        <w:fldChar w:fldCharType="separate"/>
      </w:r>
      <w:r>
        <w:rPr>
          <w:rFonts w:ascii="黑体" w:hAnsi="黑体"/>
          <w:sz w:val="32"/>
          <w:szCs w:val="32"/>
        </w:rPr>
        <w:t>- 7 -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"_Toc148905485" </w:instrText>
      </w:r>
      <w:r>
        <w:fldChar w:fldCharType="separate"/>
      </w:r>
      <w:r>
        <w:rPr>
          <w:rStyle w:val="13"/>
          <w:rFonts w:hint="eastAsia" w:ascii="黑体" w:hAnsi="黑体"/>
          <w:sz w:val="32"/>
          <w:szCs w:val="32"/>
        </w:rPr>
        <w:t>第</w:t>
      </w:r>
      <w:r>
        <w:rPr>
          <w:rStyle w:val="13"/>
          <w:rFonts w:ascii="黑体" w:hAnsi="黑体"/>
          <w:sz w:val="32"/>
          <w:szCs w:val="32"/>
        </w:rPr>
        <w:t>35.17</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材料和制造方法</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_Toc148905485 \h </w:instrText>
      </w:r>
      <w:r>
        <w:rPr>
          <w:rFonts w:ascii="黑体" w:hAnsi="黑体"/>
          <w:sz w:val="32"/>
          <w:szCs w:val="32"/>
        </w:rPr>
        <w:fldChar w:fldCharType="separate"/>
      </w:r>
      <w:r>
        <w:rPr>
          <w:rFonts w:ascii="黑体" w:hAnsi="黑体"/>
          <w:sz w:val="32"/>
          <w:szCs w:val="32"/>
        </w:rPr>
        <w:t>- 7 -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"_Toc148905486" </w:instrText>
      </w:r>
      <w:r>
        <w:fldChar w:fldCharType="separate"/>
      </w:r>
      <w:r>
        <w:rPr>
          <w:rStyle w:val="13"/>
          <w:rFonts w:hint="eastAsia" w:ascii="黑体" w:hAnsi="黑体"/>
          <w:sz w:val="32"/>
          <w:szCs w:val="32"/>
        </w:rPr>
        <w:t>第</w:t>
      </w:r>
      <w:r>
        <w:rPr>
          <w:rStyle w:val="13"/>
          <w:rFonts w:ascii="黑体" w:hAnsi="黑体"/>
          <w:sz w:val="32"/>
          <w:szCs w:val="32"/>
        </w:rPr>
        <w:t>35.19</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耐久性</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_Toc148905486 \h </w:instrText>
      </w:r>
      <w:r>
        <w:rPr>
          <w:rFonts w:ascii="黑体" w:hAnsi="黑体"/>
          <w:sz w:val="32"/>
          <w:szCs w:val="32"/>
        </w:rPr>
        <w:fldChar w:fldCharType="separate"/>
      </w:r>
      <w:r>
        <w:rPr>
          <w:rFonts w:ascii="黑体" w:hAnsi="黑体"/>
          <w:sz w:val="32"/>
          <w:szCs w:val="32"/>
        </w:rPr>
        <w:t>- 8 -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"_Toc148905487" </w:instrText>
      </w:r>
      <w:r>
        <w:fldChar w:fldCharType="separate"/>
      </w:r>
      <w:r>
        <w:rPr>
          <w:rStyle w:val="13"/>
          <w:rFonts w:hint="eastAsia" w:ascii="黑体" w:hAnsi="黑体"/>
          <w:sz w:val="32"/>
          <w:szCs w:val="32"/>
        </w:rPr>
        <w:t>第</w:t>
      </w:r>
      <w:r>
        <w:rPr>
          <w:rStyle w:val="13"/>
          <w:rFonts w:ascii="黑体" w:hAnsi="黑体"/>
          <w:sz w:val="32"/>
          <w:szCs w:val="32"/>
        </w:rPr>
        <w:t>35.21</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可变距和可反桨螺旋桨</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_Toc148905487 \h </w:instrText>
      </w:r>
      <w:r>
        <w:rPr>
          <w:rFonts w:ascii="黑体" w:hAnsi="黑体"/>
          <w:sz w:val="32"/>
          <w:szCs w:val="32"/>
        </w:rPr>
        <w:fldChar w:fldCharType="separate"/>
      </w:r>
      <w:r>
        <w:rPr>
          <w:rFonts w:ascii="黑体" w:hAnsi="黑体"/>
          <w:sz w:val="32"/>
          <w:szCs w:val="32"/>
        </w:rPr>
        <w:t>- 8 -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"_Toc148905488" </w:instrText>
      </w:r>
      <w:r>
        <w:fldChar w:fldCharType="separate"/>
      </w:r>
      <w:r>
        <w:rPr>
          <w:rStyle w:val="13"/>
          <w:rFonts w:hint="eastAsia" w:ascii="黑体" w:hAnsi="黑体"/>
          <w:sz w:val="32"/>
          <w:szCs w:val="32"/>
        </w:rPr>
        <w:t>第</w:t>
      </w:r>
      <w:r>
        <w:rPr>
          <w:rStyle w:val="13"/>
          <w:rFonts w:ascii="黑体" w:hAnsi="黑体"/>
          <w:sz w:val="32"/>
          <w:szCs w:val="32"/>
        </w:rPr>
        <w:t>35.22</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可顺桨螺旋桨</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_Toc148905488 \h </w:instrText>
      </w:r>
      <w:r>
        <w:rPr>
          <w:rFonts w:ascii="黑体" w:hAnsi="黑体"/>
          <w:sz w:val="32"/>
          <w:szCs w:val="32"/>
        </w:rPr>
        <w:fldChar w:fldCharType="separate"/>
      </w:r>
      <w:r>
        <w:rPr>
          <w:rFonts w:ascii="黑体" w:hAnsi="黑体"/>
          <w:sz w:val="32"/>
          <w:szCs w:val="32"/>
        </w:rPr>
        <w:t>- 8 -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"_Toc148905489" </w:instrText>
      </w:r>
      <w:r>
        <w:fldChar w:fldCharType="separate"/>
      </w:r>
      <w:r>
        <w:rPr>
          <w:rStyle w:val="13"/>
          <w:rFonts w:hint="eastAsia" w:ascii="黑体" w:hAnsi="黑体"/>
          <w:sz w:val="32"/>
          <w:szCs w:val="32"/>
        </w:rPr>
        <w:t>第</w:t>
      </w:r>
      <w:r>
        <w:rPr>
          <w:rStyle w:val="13"/>
          <w:rFonts w:ascii="黑体" w:hAnsi="黑体"/>
          <w:sz w:val="32"/>
          <w:szCs w:val="32"/>
        </w:rPr>
        <w:t>35.23</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螺旋桨控制系统</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_Toc148905489 \h </w:instrText>
      </w:r>
      <w:r>
        <w:rPr>
          <w:rFonts w:ascii="黑体" w:hAnsi="黑体"/>
          <w:sz w:val="32"/>
          <w:szCs w:val="32"/>
        </w:rPr>
        <w:fldChar w:fldCharType="separate"/>
      </w:r>
      <w:r>
        <w:rPr>
          <w:rFonts w:ascii="黑体" w:hAnsi="黑体"/>
          <w:sz w:val="32"/>
          <w:szCs w:val="32"/>
        </w:rPr>
        <w:t>- 9 -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"_Toc148905490" </w:instrText>
      </w:r>
      <w:r>
        <w:fldChar w:fldCharType="separate"/>
      </w:r>
      <w:r>
        <w:rPr>
          <w:rStyle w:val="13"/>
          <w:rFonts w:hint="eastAsia" w:ascii="黑体" w:hAnsi="黑体"/>
          <w:sz w:val="32"/>
          <w:szCs w:val="32"/>
        </w:rPr>
        <w:t>第</w:t>
      </w:r>
      <w:r>
        <w:rPr>
          <w:rStyle w:val="13"/>
          <w:rFonts w:ascii="黑体" w:hAnsi="黑体"/>
          <w:sz w:val="32"/>
          <w:szCs w:val="32"/>
        </w:rPr>
        <w:t>35.24</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强度</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_Toc148905490 \h </w:instrText>
      </w:r>
      <w:r>
        <w:rPr>
          <w:rFonts w:ascii="黑体" w:hAnsi="黑体"/>
          <w:sz w:val="32"/>
          <w:szCs w:val="32"/>
        </w:rPr>
        <w:fldChar w:fldCharType="separate"/>
      </w:r>
      <w:r>
        <w:rPr>
          <w:rFonts w:ascii="黑体" w:hAnsi="黑体"/>
          <w:sz w:val="32"/>
          <w:szCs w:val="32"/>
        </w:rPr>
        <w:t>- 10 -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"_Toc148905491" </w:instrText>
      </w:r>
      <w:r>
        <w:fldChar w:fldCharType="separate"/>
      </w:r>
      <w:r>
        <w:rPr>
          <w:rStyle w:val="13"/>
          <w:rFonts w:ascii="黑体" w:hAnsi="黑体"/>
          <w:sz w:val="32"/>
          <w:szCs w:val="32"/>
        </w:rPr>
        <w:t>C</w:t>
      </w:r>
      <w:r>
        <w:rPr>
          <w:rStyle w:val="13"/>
          <w:rFonts w:hint="eastAsia" w:ascii="黑体" w:hAnsi="黑体"/>
          <w:sz w:val="32"/>
          <w:szCs w:val="32"/>
        </w:rPr>
        <w:t>章</w:t>
      </w:r>
      <w:r>
        <w:rPr>
          <w:rStyle w:val="13"/>
          <w:rFonts w:ascii="黑体" w:hAnsi="黑体"/>
          <w:sz w:val="32"/>
          <w:szCs w:val="32"/>
        </w:rPr>
        <w:t xml:space="preserve">  </w:t>
      </w:r>
      <w:r>
        <w:rPr>
          <w:rStyle w:val="13"/>
          <w:rFonts w:hint="eastAsia" w:ascii="黑体" w:hAnsi="黑体"/>
          <w:sz w:val="32"/>
          <w:szCs w:val="32"/>
        </w:rPr>
        <w:t>试验和检查</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_Toc148905491 \h </w:instrText>
      </w:r>
      <w:r>
        <w:rPr>
          <w:rFonts w:ascii="黑体" w:hAnsi="黑体"/>
          <w:sz w:val="32"/>
          <w:szCs w:val="32"/>
        </w:rPr>
        <w:fldChar w:fldCharType="separate"/>
      </w:r>
      <w:r>
        <w:rPr>
          <w:rFonts w:ascii="黑体" w:hAnsi="黑体"/>
          <w:sz w:val="32"/>
          <w:szCs w:val="32"/>
        </w:rPr>
        <w:t>- 10 -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"_Toc148905492" </w:instrText>
      </w:r>
      <w:r>
        <w:fldChar w:fldCharType="separate"/>
      </w:r>
      <w:r>
        <w:rPr>
          <w:rStyle w:val="13"/>
          <w:rFonts w:hint="eastAsia" w:ascii="黑体" w:hAnsi="黑体"/>
          <w:sz w:val="32"/>
          <w:szCs w:val="32"/>
        </w:rPr>
        <w:t>第</w:t>
      </w:r>
      <w:r>
        <w:rPr>
          <w:rStyle w:val="13"/>
          <w:rFonts w:ascii="黑体" w:hAnsi="黑体"/>
          <w:sz w:val="32"/>
          <w:szCs w:val="32"/>
        </w:rPr>
        <w:t>35.33</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总则</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_Toc148905492 \h </w:instrText>
      </w:r>
      <w:r>
        <w:rPr>
          <w:rFonts w:ascii="黑体" w:hAnsi="黑体"/>
          <w:sz w:val="32"/>
          <w:szCs w:val="32"/>
        </w:rPr>
        <w:fldChar w:fldCharType="separate"/>
      </w:r>
      <w:r>
        <w:rPr>
          <w:rFonts w:ascii="黑体" w:hAnsi="黑体"/>
          <w:sz w:val="32"/>
          <w:szCs w:val="32"/>
        </w:rPr>
        <w:t>- 10 -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"_Toc148905493" </w:instrText>
      </w:r>
      <w:r>
        <w:fldChar w:fldCharType="separate"/>
      </w:r>
      <w:r>
        <w:rPr>
          <w:rStyle w:val="13"/>
          <w:rFonts w:hint="eastAsia" w:ascii="黑体" w:hAnsi="黑体"/>
          <w:sz w:val="32"/>
          <w:szCs w:val="32"/>
        </w:rPr>
        <w:t>第</w:t>
      </w:r>
      <w:r>
        <w:rPr>
          <w:rStyle w:val="13"/>
          <w:rFonts w:ascii="黑体" w:hAnsi="黑体"/>
          <w:sz w:val="32"/>
          <w:szCs w:val="32"/>
        </w:rPr>
        <w:t>35.34</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检查、调整和修理</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_Toc148905493 \h </w:instrText>
      </w:r>
      <w:r>
        <w:rPr>
          <w:rFonts w:ascii="黑体" w:hAnsi="黑体"/>
          <w:sz w:val="32"/>
          <w:szCs w:val="32"/>
        </w:rPr>
        <w:fldChar w:fldCharType="separate"/>
      </w:r>
      <w:r>
        <w:rPr>
          <w:rFonts w:ascii="黑体" w:hAnsi="黑体"/>
          <w:sz w:val="32"/>
          <w:szCs w:val="32"/>
        </w:rPr>
        <w:t>- 11 -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"_Toc148905494" </w:instrText>
      </w:r>
      <w:r>
        <w:fldChar w:fldCharType="separate"/>
      </w:r>
      <w:r>
        <w:rPr>
          <w:rStyle w:val="13"/>
          <w:rFonts w:hint="eastAsia" w:ascii="黑体" w:hAnsi="黑体"/>
          <w:sz w:val="32"/>
          <w:szCs w:val="32"/>
        </w:rPr>
        <w:t>第</w:t>
      </w:r>
      <w:r>
        <w:rPr>
          <w:rStyle w:val="13"/>
          <w:rFonts w:ascii="黑体" w:hAnsi="黑体"/>
          <w:sz w:val="32"/>
          <w:szCs w:val="32"/>
        </w:rPr>
        <w:t>35.35</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离心载荷试验</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_Toc148905494 \h </w:instrText>
      </w:r>
      <w:r>
        <w:rPr>
          <w:rFonts w:ascii="黑体" w:hAnsi="黑体"/>
          <w:sz w:val="32"/>
          <w:szCs w:val="32"/>
        </w:rPr>
        <w:fldChar w:fldCharType="separate"/>
      </w:r>
      <w:r>
        <w:rPr>
          <w:rFonts w:ascii="黑体" w:hAnsi="黑体"/>
          <w:sz w:val="32"/>
          <w:szCs w:val="32"/>
        </w:rPr>
        <w:t>- 11 -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"_Toc148905495" </w:instrText>
      </w:r>
      <w:r>
        <w:fldChar w:fldCharType="separate"/>
      </w:r>
      <w:r>
        <w:rPr>
          <w:rStyle w:val="13"/>
          <w:rFonts w:hint="eastAsia" w:ascii="黑体" w:hAnsi="黑体"/>
          <w:sz w:val="32"/>
          <w:szCs w:val="32"/>
        </w:rPr>
        <w:t>第</w:t>
      </w:r>
      <w:r>
        <w:rPr>
          <w:rStyle w:val="13"/>
          <w:rFonts w:ascii="黑体" w:hAnsi="黑体"/>
          <w:sz w:val="32"/>
          <w:szCs w:val="32"/>
        </w:rPr>
        <w:t>35.36</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鸟撞</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_Toc148905495 \h </w:instrText>
      </w:r>
      <w:r>
        <w:rPr>
          <w:rFonts w:ascii="黑体" w:hAnsi="黑体"/>
          <w:sz w:val="32"/>
          <w:szCs w:val="32"/>
        </w:rPr>
        <w:fldChar w:fldCharType="separate"/>
      </w:r>
      <w:r>
        <w:rPr>
          <w:rFonts w:ascii="黑体" w:hAnsi="黑体"/>
          <w:sz w:val="32"/>
          <w:szCs w:val="32"/>
        </w:rPr>
        <w:t>- 12 -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"_Toc148905496" </w:instrText>
      </w:r>
      <w:r>
        <w:fldChar w:fldCharType="separate"/>
      </w:r>
      <w:r>
        <w:rPr>
          <w:rStyle w:val="13"/>
          <w:rFonts w:hint="eastAsia" w:ascii="黑体" w:hAnsi="黑体"/>
          <w:sz w:val="32"/>
          <w:szCs w:val="32"/>
        </w:rPr>
        <w:t>第</w:t>
      </w:r>
      <w:r>
        <w:rPr>
          <w:rStyle w:val="13"/>
          <w:rFonts w:ascii="黑体" w:hAnsi="黑体"/>
          <w:sz w:val="32"/>
          <w:szCs w:val="32"/>
        </w:rPr>
        <w:t>35.37</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疲劳极限和评估</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_Toc148905496 \h </w:instrText>
      </w:r>
      <w:r>
        <w:rPr>
          <w:rFonts w:ascii="黑体" w:hAnsi="黑体"/>
          <w:sz w:val="32"/>
          <w:szCs w:val="32"/>
        </w:rPr>
        <w:fldChar w:fldCharType="separate"/>
      </w:r>
      <w:r>
        <w:rPr>
          <w:rFonts w:ascii="黑体" w:hAnsi="黑体"/>
          <w:sz w:val="32"/>
          <w:szCs w:val="32"/>
        </w:rPr>
        <w:t>- 13 -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"_Toc148905497" </w:instrText>
      </w:r>
      <w:r>
        <w:fldChar w:fldCharType="separate"/>
      </w:r>
      <w:r>
        <w:rPr>
          <w:rStyle w:val="13"/>
          <w:rFonts w:hint="eastAsia" w:ascii="黑体" w:hAnsi="黑体"/>
          <w:sz w:val="32"/>
          <w:szCs w:val="32"/>
        </w:rPr>
        <w:t>第</w:t>
      </w:r>
      <w:r>
        <w:rPr>
          <w:rStyle w:val="13"/>
          <w:rFonts w:ascii="黑体" w:hAnsi="黑体"/>
          <w:sz w:val="32"/>
          <w:szCs w:val="32"/>
        </w:rPr>
        <w:t>35.38</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雷击</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_Toc148905497 \h </w:instrText>
      </w:r>
      <w:r>
        <w:rPr>
          <w:rFonts w:ascii="黑体" w:hAnsi="黑体"/>
          <w:sz w:val="32"/>
          <w:szCs w:val="32"/>
        </w:rPr>
        <w:fldChar w:fldCharType="separate"/>
      </w:r>
      <w:r>
        <w:rPr>
          <w:rFonts w:ascii="黑体" w:hAnsi="黑体"/>
          <w:sz w:val="32"/>
          <w:szCs w:val="32"/>
        </w:rPr>
        <w:t>- 14 -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"_Toc148905498" </w:instrText>
      </w:r>
      <w:r>
        <w:fldChar w:fldCharType="separate"/>
      </w:r>
      <w:r>
        <w:rPr>
          <w:rStyle w:val="13"/>
          <w:rFonts w:hint="eastAsia" w:ascii="黑体" w:hAnsi="黑体"/>
          <w:sz w:val="32"/>
          <w:szCs w:val="32"/>
        </w:rPr>
        <w:t>第</w:t>
      </w:r>
      <w:r>
        <w:rPr>
          <w:rStyle w:val="13"/>
          <w:rFonts w:ascii="黑体" w:hAnsi="黑体"/>
          <w:sz w:val="32"/>
          <w:szCs w:val="32"/>
        </w:rPr>
        <w:t>35.39</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持久试验</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_Toc148905498 \h </w:instrText>
      </w:r>
      <w:r>
        <w:rPr>
          <w:rFonts w:ascii="黑体" w:hAnsi="黑体"/>
          <w:sz w:val="32"/>
          <w:szCs w:val="32"/>
        </w:rPr>
        <w:fldChar w:fldCharType="separate"/>
      </w:r>
      <w:r>
        <w:rPr>
          <w:rFonts w:ascii="黑体" w:hAnsi="黑体"/>
          <w:sz w:val="32"/>
          <w:szCs w:val="32"/>
        </w:rPr>
        <w:t>- 14 -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"_Toc148905499" </w:instrText>
      </w:r>
      <w:r>
        <w:fldChar w:fldCharType="separate"/>
      </w:r>
      <w:r>
        <w:rPr>
          <w:rStyle w:val="13"/>
          <w:rFonts w:hint="eastAsia" w:ascii="黑体" w:hAnsi="黑体"/>
          <w:sz w:val="32"/>
          <w:szCs w:val="32"/>
        </w:rPr>
        <w:t>第</w:t>
      </w:r>
      <w:r>
        <w:rPr>
          <w:rStyle w:val="13"/>
          <w:rFonts w:ascii="黑体" w:hAnsi="黑体"/>
          <w:sz w:val="32"/>
          <w:szCs w:val="32"/>
        </w:rPr>
        <w:t>35.40</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功能试验</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_Toc148905499 \h </w:instrText>
      </w:r>
      <w:r>
        <w:rPr>
          <w:rFonts w:ascii="黑体" w:hAnsi="黑体"/>
          <w:sz w:val="32"/>
          <w:szCs w:val="32"/>
        </w:rPr>
        <w:fldChar w:fldCharType="separate"/>
      </w:r>
      <w:r>
        <w:rPr>
          <w:rFonts w:ascii="黑体" w:hAnsi="黑体"/>
          <w:sz w:val="32"/>
          <w:szCs w:val="32"/>
        </w:rPr>
        <w:t>- 15 -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"_Toc148905500" </w:instrText>
      </w:r>
      <w:r>
        <w:fldChar w:fldCharType="separate"/>
      </w:r>
      <w:r>
        <w:rPr>
          <w:rStyle w:val="13"/>
          <w:rFonts w:hint="eastAsia" w:ascii="黑体" w:hAnsi="黑体"/>
          <w:sz w:val="32"/>
          <w:szCs w:val="32"/>
        </w:rPr>
        <w:t>第</w:t>
      </w:r>
      <w:r>
        <w:rPr>
          <w:rStyle w:val="13"/>
          <w:rFonts w:ascii="黑体" w:hAnsi="黑体"/>
          <w:sz w:val="32"/>
          <w:szCs w:val="32"/>
        </w:rPr>
        <w:t>35.41</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超转和超扭</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_Toc148905500 \h </w:instrText>
      </w:r>
      <w:r>
        <w:rPr>
          <w:rFonts w:ascii="黑体" w:hAnsi="黑体"/>
          <w:sz w:val="32"/>
          <w:szCs w:val="32"/>
        </w:rPr>
        <w:fldChar w:fldCharType="separate"/>
      </w:r>
      <w:r>
        <w:rPr>
          <w:rFonts w:ascii="黑体" w:hAnsi="黑体"/>
          <w:sz w:val="32"/>
          <w:szCs w:val="32"/>
        </w:rPr>
        <w:t>- 16 -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"_Toc148905501" </w:instrText>
      </w:r>
      <w:r>
        <w:fldChar w:fldCharType="separate"/>
      </w:r>
      <w:r>
        <w:rPr>
          <w:rStyle w:val="13"/>
          <w:rFonts w:hint="eastAsia" w:ascii="黑体" w:hAnsi="黑体"/>
          <w:sz w:val="32"/>
          <w:szCs w:val="32"/>
        </w:rPr>
        <w:t>第</w:t>
      </w:r>
      <w:r>
        <w:rPr>
          <w:rStyle w:val="13"/>
          <w:rFonts w:ascii="黑体" w:hAnsi="黑体"/>
          <w:sz w:val="32"/>
          <w:szCs w:val="32"/>
        </w:rPr>
        <w:t>35.42</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螺旋桨控制系统部件</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_Toc148905501 \h </w:instrText>
      </w:r>
      <w:r>
        <w:rPr>
          <w:rFonts w:ascii="黑体" w:hAnsi="黑体"/>
          <w:sz w:val="32"/>
          <w:szCs w:val="32"/>
        </w:rPr>
        <w:fldChar w:fldCharType="separate"/>
      </w:r>
      <w:r>
        <w:rPr>
          <w:rFonts w:ascii="黑体" w:hAnsi="黑体"/>
          <w:sz w:val="32"/>
          <w:szCs w:val="32"/>
        </w:rPr>
        <w:t>- 17 -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"_Toc148905502" </w:instrText>
      </w:r>
      <w:r>
        <w:fldChar w:fldCharType="separate"/>
      </w:r>
      <w:r>
        <w:rPr>
          <w:rStyle w:val="13"/>
          <w:rFonts w:hint="eastAsia" w:ascii="黑体" w:hAnsi="黑体"/>
          <w:sz w:val="32"/>
          <w:szCs w:val="32"/>
        </w:rPr>
        <w:t>第</w:t>
      </w:r>
      <w:r>
        <w:rPr>
          <w:rStyle w:val="13"/>
          <w:rFonts w:ascii="黑体" w:hAnsi="黑体"/>
          <w:sz w:val="32"/>
          <w:szCs w:val="32"/>
        </w:rPr>
        <w:t>35.43</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螺旋桨液压部件</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_Toc148905502 \h </w:instrText>
      </w:r>
      <w:r>
        <w:rPr>
          <w:rFonts w:ascii="黑体" w:hAnsi="黑体"/>
          <w:sz w:val="32"/>
          <w:szCs w:val="32"/>
        </w:rPr>
        <w:fldChar w:fldCharType="separate"/>
      </w:r>
      <w:r>
        <w:rPr>
          <w:rFonts w:ascii="黑体" w:hAnsi="黑体"/>
          <w:sz w:val="32"/>
          <w:szCs w:val="32"/>
        </w:rPr>
        <w:t>- 17 -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"_Toc148905503" </w:instrText>
      </w:r>
      <w:r>
        <w:fldChar w:fldCharType="separate"/>
      </w:r>
      <w:r>
        <w:rPr>
          <w:rStyle w:val="13"/>
          <w:rFonts w:hint="eastAsia" w:ascii="黑体" w:hAnsi="黑体"/>
          <w:sz w:val="32"/>
          <w:szCs w:val="32"/>
        </w:rPr>
        <w:t>附录</w:t>
      </w:r>
      <w:r>
        <w:rPr>
          <w:rStyle w:val="13"/>
          <w:rFonts w:ascii="黑体" w:hAnsi="黑体"/>
          <w:sz w:val="32"/>
          <w:szCs w:val="32"/>
        </w:rPr>
        <w:t xml:space="preserve">A  </w:t>
      </w:r>
      <w:r>
        <w:rPr>
          <w:rStyle w:val="13"/>
          <w:rFonts w:hint="eastAsia" w:ascii="黑体" w:hAnsi="黑体"/>
          <w:sz w:val="32"/>
          <w:szCs w:val="32"/>
        </w:rPr>
        <w:t>持续适航文件</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_Toc148905503 \h </w:instrText>
      </w:r>
      <w:r>
        <w:rPr>
          <w:rFonts w:ascii="黑体" w:hAnsi="黑体"/>
          <w:sz w:val="32"/>
          <w:szCs w:val="32"/>
        </w:rPr>
        <w:fldChar w:fldCharType="separate"/>
      </w:r>
      <w:r>
        <w:rPr>
          <w:rFonts w:ascii="黑体" w:hAnsi="黑体"/>
          <w:sz w:val="32"/>
          <w:szCs w:val="32"/>
        </w:rPr>
        <w:t>- 18 -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"_Toc148905504" </w:instrText>
      </w:r>
      <w:r>
        <w:fldChar w:fldCharType="separate"/>
      </w:r>
      <w:r>
        <w:rPr>
          <w:rStyle w:val="13"/>
          <w:rFonts w:hint="eastAsia" w:ascii="黑体" w:hAnsi="黑体"/>
          <w:sz w:val="32"/>
          <w:szCs w:val="32"/>
        </w:rPr>
        <w:t>第</w:t>
      </w:r>
      <w:r>
        <w:rPr>
          <w:rStyle w:val="13"/>
          <w:rFonts w:ascii="黑体" w:hAnsi="黑体"/>
          <w:sz w:val="32"/>
          <w:szCs w:val="32"/>
        </w:rPr>
        <w:t>A35.1</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总则</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_Toc148905504 \h </w:instrText>
      </w:r>
      <w:r>
        <w:rPr>
          <w:rFonts w:ascii="黑体" w:hAnsi="黑体"/>
          <w:sz w:val="32"/>
          <w:szCs w:val="32"/>
        </w:rPr>
        <w:fldChar w:fldCharType="separate"/>
      </w:r>
      <w:r>
        <w:rPr>
          <w:rFonts w:ascii="黑体" w:hAnsi="黑体"/>
          <w:sz w:val="32"/>
          <w:szCs w:val="32"/>
        </w:rPr>
        <w:t>- 18 -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"_Toc148905505" </w:instrText>
      </w:r>
      <w:r>
        <w:fldChar w:fldCharType="separate"/>
      </w:r>
      <w:r>
        <w:rPr>
          <w:rStyle w:val="13"/>
          <w:rFonts w:hint="eastAsia" w:ascii="黑体" w:hAnsi="黑体"/>
          <w:sz w:val="32"/>
          <w:szCs w:val="32"/>
        </w:rPr>
        <w:t>第</w:t>
      </w:r>
      <w:r>
        <w:rPr>
          <w:rStyle w:val="13"/>
          <w:rFonts w:ascii="黑体" w:hAnsi="黑体"/>
          <w:sz w:val="32"/>
          <w:szCs w:val="32"/>
        </w:rPr>
        <w:t>A35.2</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格式</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_Toc148905505 \h </w:instrText>
      </w:r>
      <w:r>
        <w:rPr>
          <w:rFonts w:ascii="黑体" w:hAnsi="黑体"/>
          <w:sz w:val="32"/>
          <w:szCs w:val="32"/>
        </w:rPr>
        <w:fldChar w:fldCharType="separate"/>
      </w:r>
      <w:r>
        <w:rPr>
          <w:rFonts w:ascii="黑体" w:hAnsi="黑体"/>
          <w:sz w:val="32"/>
          <w:szCs w:val="32"/>
        </w:rPr>
        <w:t>- 18 -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"_Toc148905506" </w:instrText>
      </w:r>
      <w:r>
        <w:fldChar w:fldCharType="separate"/>
      </w:r>
      <w:r>
        <w:rPr>
          <w:rStyle w:val="13"/>
          <w:rFonts w:hint="eastAsia" w:ascii="黑体" w:hAnsi="黑体"/>
          <w:sz w:val="32"/>
          <w:szCs w:val="32"/>
        </w:rPr>
        <w:t>第</w:t>
      </w:r>
      <w:r>
        <w:rPr>
          <w:rStyle w:val="13"/>
          <w:rFonts w:ascii="黑体" w:hAnsi="黑体"/>
          <w:sz w:val="32"/>
          <w:szCs w:val="32"/>
        </w:rPr>
        <w:t>A35.3</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内容</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_Toc148905506 \h </w:instrText>
      </w:r>
      <w:r>
        <w:rPr>
          <w:rFonts w:ascii="黑体" w:hAnsi="黑体"/>
          <w:sz w:val="32"/>
          <w:szCs w:val="32"/>
        </w:rPr>
        <w:fldChar w:fldCharType="separate"/>
      </w:r>
      <w:r>
        <w:rPr>
          <w:rFonts w:ascii="黑体" w:hAnsi="黑体"/>
          <w:sz w:val="32"/>
          <w:szCs w:val="32"/>
        </w:rPr>
        <w:t>- 18 -</w:t>
      </w:r>
      <w:r>
        <w:rPr>
          <w:rFonts w:ascii="黑体" w:hAnsi="黑体"/>
          <w:sz w:val="32"/>
          <w:szCs w:val="32"/>
        </w:rPr>
        <w:fldChar w:fldCharType="end"/>
      </w:r>
      <w:r>
        <w:rPr>
          <w:rFonts w:ascii="黑体" w:hAnsi="黑体"/>
          <w:sz w:val="32"/>
          <w:szCs w:val="32"/>
        </w:rPr>
        <w:fldChar w:fldCharType="end"/>
      </w:r>
    </w:p>
    <w:p>
      <w:pPr>
        <w:pStyle w:val="9"/>
        <w:rPr>
          <w:rFonts w:ascii="黑体" w:hAnsi="黑体"/>
          <w:sz w:val="32"/>
          <w:szCs w:val="32"/>
        </w:rPr>
      </w:pPr>
      <w:r>
        <w:fldChar w:fldCharType="begin"/>
      </w:r>
      <w:r>
        <w:instrText xml:space="preserve"> HYPERLINK \l "_Toc148905507" </w:instrText>
      </w:r>
      <w:r>
        <w:fldChar w:fldCharType="separate"/>
      </w:r>
      <w:r>
        <w:rPr>
          <w:rStyle w:val="13"/>
          <w:rFonts w:hint="eastAsia" w:ascii="黑体" w:hAnsi="黑体"/>
          <w:sz w:val="32"/>
          <w:szCs w:val="32"/>
        </w:rPr>
        <w:t>第</w:t>
      </w:r>
      <w:r>
        <w:rPr>
          <w:rStyle w:val="13"/>
          <w:rFonts w:ascii="黑体" w:hAnsi="黑体"/>
          <w:sz w:val="32"/>
          <w:szCs w:val="32"/>
        </w:rPr>
        <w:t>A35.4</w:t>
      </w:r>
      <w:r>
        <w:rPr>
          <w:rStyle w:val="13"/>
          <w:rFonts w:hint="eastAsia" w:ascii="黑体" w:hAnsi="黑体"/>
          <w:sz w:val="32"/>
          <w:szCs w:val="32"/>
        </w:rPr>
        <w:t>条</w:t>
      </w:r>
      <w:r>
        <w:rPr>
          <w:rStyle w:val="13"/>
          <w:rFonts w:ascii="黑体" w:hAnsi="黑体"/>
          <w:sz w:val="32"/>
          <w:szCs w:val="32"/>
        </w:rPr>
        <w:t xml:space="preserve"> </w:t>
      </w:r>
      <w:r>
        <w:rPr>
          <w:rStyle w:val="13"/>
          <w:rFonts w:hint="eastAsia" w:ascii="黑体" w:hAnsi="黑体"/>
          <w:sz w:val="32"/>
          <w:szCs w:val="32"/>
        </w:rPr>
        <w:t>适航限制章节</w:t>
      </w:r>
      <w:r>
        <w:rPr>
          <w:rFonts w:ascii="黑体" w:hAnsi="黑体"/>
          <w:sz w:val="32"/>
          <w:szCs w:val="32"/>
        </w:rPr>
        <w:tab/>
      </w:r>
      <w:r>
        <w:rPr>
          <w:rFonts w:ascii="黑体" w:hAnsi="黑体"/>
          <w:sz w:val="32"/>
          <w:szCs w:val="32"/>
        </w:rPr>
        <w:fldChar w:fldCharType="begin"/>
      </w:r>
      <w:r>
        <w:rPr>
          <w:rFonts w:ascii="黑体" w:hAnsi="黑体"/>
          <w:sz w:val="32"/>
          <w:szCs w:val="32"/>
        </w:rPr>
        <w:instrText xml:space="preserve"> PAGEREF _Toc148905507 \h </w:instrText>
      </w:r>
      <w:r>
        <w:rPr>
          <w:rFonts w:ascii="黑体" w:hAnsi="黑体"/>
          <w:sz w:val="32"/>
          <w:szCs w:val="32"/>
        </w:rPr>
        <w:fldChar w:fldCharType="separate"/>
      </w:r>
      <w:r>
        <w:rPr>
          <w:rFonts w:ascii="黑体" w:hAnsi="黑体"/>
          <w:sz w:val="32"/>
          <w:szCs w:val="32"/>
        </w:rPr>
        <w:t>- 20 -</w:t>
      </w:r>
      <w:r>
        <w:rPr>
          <w:rFonts w:ascii="黑体" w:hAnsi="黑体"/>
          <w:sz w:val="32"/>
          <w:szCs w:val="32"/>
        </w:rPr>
        <w:fldChar w:fldCharType="end"/>
      </w:r>
      <w:r>
        <w:rPr>
          <w:rFonts w:ascii="黑体" w:hAnsi="黑体"/>
          <w:sz w:val="32"/>
          <w:szCs w:val="32"/>
        </w:rPr>
        <w:fldChar w:fldCharType="end"/>
      </w:r>
    </w:p>
    <w:p>
      <w:pPr>
        <w:spacing w:line="360" w:lineRule="auto"/>
        <w:rPr>
          <w:rFonts w:ascii="宋体" w:hAnsi="宋体"/>
          <w:b/>
          <w:bCs/>
          <w:sz w:val="28"/>
          <w:szCs w:val="28"/>
          <w:lang w:val="zh-CN"/>
        </w:rPr>
        <w:sectPr>
          <w:footerReference r:id="rId4" w:type="even"/>
          <w:pgSz w:w="11906" w:h="16838"/>
          <w:pgMar w:top="1440" w:right="1800" w:bottom="1440" w:left="1800" w:header="851" w:footer="992" w:gutter="0"/>
          <w:cols w:space="720" w:num="1"/>
          <w:docGrid w:type="lines" w:linePitch="312" w:charSpace="0"/>
        </w:sectPr>
      </w:pPr>
      <w:r>
        <w:rPr>
          <w:rFonts w:ascii="黑体" w:hAnsi="黑体" w:eastAsia="黑体"/>
          <w:bCs/>
          <w:sz w:val="32"/>
          <w:szCs w:val="32"/>
          <w:lang w:val="zh-CN"/>
        </w:rPr>
        <w:fldChar w:fldCharType="end"/>
      </w:r>
    </w:p>
    <w:p>
      <w:pPr>
        <w:spacing w:line="360" w:lineRule="auto"/>
        <w:jc w:val="center"/>
        <w:outlineLvl w:val="0"/>
        <w:rPr>
          <w:rFonts w:ascii="Times New Roman" w:hAnsi="Times New Roman" w:eastAsia="黑体"/>
          <w:b/>
          <w:sz w:val="36"/>
          <w:szCs w:val="36"/>
        </w:rPr>
      </w:pPr>
      <w:bookmarkStart w:id="0" w:name="_Toc148905475"/>
      <w:r>
        <w:rPr>
          <w:rFonts w:ascii="Times New Roman" w:hAnsi="Times New Roman" w:eastAsia="黑体"/>
          <w:b/>
          <w:sz w:val="36"/>
          <w:szCs w:val="36"/>
        </w:rPr>
        <w:t>A</w:t>
      </w:r>
      <w:r>
        <w:rPr>
          <w:rFonts w:hint="eastAsia" w:ascii="Times New Roman" w:hAnsi="Times New Roman" w:eastAsia="黑体"/>
          <w:b/>
          <w:sz w:val="36"/>
          <w:szCs w:val="36"/>
        </w:rPr>
        <w:t>章</w:t>
      </w:r>
      <w:r>
        <w:rPr>
          <w:rFonts w:ascii="Times New Roman" w:hAnsi="Times New Roman" w:eastAsia="黑体"/>
          <w:b/>
          <w:sz w:val="36"/>
          <w:szCs w:val="36"/>
        </w:rPr>
        <w:t xml:space="preserve">  总则</w:t>
      </w:r>
      <w:bookmarkEnd w:id="0"/>
    </w:p>
    <w:p>
      <w:pPr>
        <w:pStyle w:val="2"/>
        <w:spacing w:before="156" w:beforeLines="50" w:after="156" w:afterLines="50" w:line="240" w:lineRule="auto"/>
        <w:ind w:firstLine="642" w:firstLineChars="200"/>
        <w:rPr>
          <w:rFonts w:ascii="黑体" w:hAnsi="黑体" w:eastAsia="黑体"/>
          <w:bCs w:val="0"/>
          <w:sz w:val="32"/>
          <w:szCs w:val="32"/>
        </w:rPr>
      </w:pPr>
      <w:bookmarkStart w:id="1" w:name="_Toc148905476"/>
      <w:r>
        <w:rPr>
          <w:rFonts w:hint="eastAsia" w:ascii="黑体" w:hAnsi="黑体" w:eastAsia="黑体"/>
          <w:bCs w:val="0"/>
          <w:sz w:val="32"/>
          <w:szCs w:val="32"/>
        </w:rPr>
        <w:t>第</w:t>
      </w:r>
      <w:r>
        <w:rPr>
          <w:rFonts w:ascii="黑体" w:hAnsi="黑体" w:eastAsia="黑体"/>
          <w:bCs w:val="0"/>
          <w:sz w:val="32"/>
          <w:szCs w:val="32"/>
        </w:rPr>
        <w:t>35.1条 适用范围</w:t>
      </w:r>
      <w:bookmarkEnd w:id="1"/>
    </w:p>
    <w:p>
      <w:pPr>
        <w:pStyle w:val="27"/>
        <w:ind w:firstLine="640"/>
        <w:rPr>
          <w:rFonts w:ascii="仿宋_GB2312" w:eastAsia="仿宋_GB2312"/>
          <w:sz w:val="32"/>
          <w:szCs w:val="32"/>
          <w:lang w:val="zh-CN"/>
        </w:rPr>
      </w:pPr>
      <w:r>
        <w:rPr>
          <w:rFonts w:ascii="仿宋_GB2312" w:eastAsia="仿宋_GB2312"/>
          <w:sz w:val="32"/>
          <w:szCs w:val="32"/>
          <w:lang w:val="zh-CN"/>
        </w:rPr>
        <w:t xml:space="preserve">(a) </w:t>
      </w:r>
      <w:r>
        <w:rPr>
          <w:rFonts w:hint="eastAsia" w:ascii="仿宋_GB2312" w:eastAsia="仿宋_GB2312"/>
          <w:sz w:val="32"/>
          <w:szCs w:val="32"/>
          <w:lang w:val="zh-CN"/>
        </w:rPr>
        <w:t>本规定规定了颁发和更改螺旋桨型号合格证的适航要求。</w:t>
      </w:r>
    </w:p>
    <w:p>
      <w:pPr>
        <w:pStyle w:val="27"/>
        <w:ind w:firstLine="640"/>
        <w:rPr>
          <w:rFonts w:ascii="仿宋_GB2312" w:eastAsia="仿宋_GB2312"/>
          <w:sz w:val="32"/>
          <w:szCs w:val="32"/>
          <w:lang w:val="zh-CN"/>
        </w:rPr>
      </w:pPr>
      <w:r>
        <w:rPr>
          <w:rFonts w:ascii="仿宋_GB2312" w:eastAsia="仿宋_GB2312"/>
          <w:sz w:val="32"/>
          <w:szCs w:val="32"/>
          <w:lang w:val="zh-CN"/>
        </w:rPr>
        <w:t xml:space="preserve">(b) </w:t>
      </w:r>
      <w:r>
        <w:rPr>
          <w:rFonts w:hint="eastAsia" w:ascii="仿宋_GB2312" w:eastAsia="仿宋_GB2312"/>
          <w:sz w:val="32"/>
          <w:szCs w:val="32"/>
          <w:lang w:val="zh-CN"/>
        </w:rPr>
        <w:t>按照中国民用航空规章第21部申请或更改型号合格证的人，必须表明符合本规定的适用要求。</w:t>
      </w:r>
    </w:p>
    <w:p>
      <w:pPr>
        <w:pStyle w:val="27"/>
        <w:ind w:firstLine="640"/>
        <w:rPr>
          <w:rFonts w:ascii="仿宋_GB2312" w:eastAsia="仿宋_GB2312"/>
          <w:sz w:val="32"/>
          <w:szCs w:val="32"/>
          <w:lang w:val="zh-CN"/>
        </w:rPr>
      </w:pPr>
      <w:r>
        <w:rPr>
          <w:rFonts w:ascii="仿宋_GB2312" w:eastAsia="仿宋_GB2312"/>
          <w:sz w:val="32"/>
          <w:szCs w:val="32"/>
          <w:lang w:val="zh-CN"/>
        </w:rPr>
        <w:t xml:space="preserve">(c) </w:t>
      </w:r>
      <w:r>
        <w:rPr>
          <w:rFonts w:hint="eastAsia" w:ascii="仿宋_GB2312" w:eastAsia="仿宋_GB2312"/>
          <w:sz w:val="32"/>
          <w:szCs w:val="32"/>
          <w:lang w:val="zh-CN"/>
        </w:rPr>
        <w:t>在表明符合本规定A章，B章和C章要求之后，申请人有资格获得或更改螺旋桨型号合格证。但是，螺旋桨要装于飞机，还必须表明符合第23.2400条(c)款或第25.907条，除非该飞机不要求符合性。</w:t>
      </w:r>
    </w:p>
    <w:p>
      <w:pPr>
        <w:pStyle w:val="27"/>
        <w:ind w:firstLine="640"/>
        <w:rPr>
          <w:rFonts w:ascii="仿宋_GB2312" w:eastAsia="仿宋_GB2312"/>
          <w:sz w:val="32"/>
          <w:szCs w:val="32"/>
          <w:lang w:val="zh-CN"/>
        </w:rPr>
      </w:pPr>
      <w:r>
        <w:rPr>
          <w:rFonts w:ascii="仿宋_GB2312" w:eastAsia="仿宋_GB2312"/>
          <w:sz w:val="32"/>
          <w:szCs w:val="32"/>
          <w:lang w:val="zh-CN"/>
        </w:rPr>
        <w:t xml:space="preserve">(d) </w:t>
      </w:r>
      <w:r>
        <w:rPr>
          <w:rFonts w:hint="eastAsia" w:ascii="仿宋_GB2312" w:eastAsia="仿宋_GB2312"/>
          <w:sz w:val="32"/>
          <w:szCs w:val="32"/>
          <w:lang w:val="zh-CN"/>
        </w:rPr>
        <w:t>在本规定中，螺旋桨由列入螺旋桨型号设计的部件构成；螺旋桨系统由螺旋桨和保证螺旋桨正常工作所必需的部件构成，但保证螺旋桨正常工作所必需的部件并不必须包含在螺旋桨型号设计中。</w:t>
      </w:r>
    </w:p>
    <w:p>
      <w:pPr>
        <w:pStyle w:val="2"/>
        <w:spacing w:before="156" w:beforeLines="50" w:after="156" w:afterLines="50" w:line="240" w:lineRule="auto"/>
        <w:ind w:firstLine="642" w:firstLineChars="200"/>
        <w:rPr>
          <w:rFonts w:ascii="黑体" w:hAnsi="黑体" w:eastAsia="黑体"/>
          <w:bCs w:val="0"/>
          <w:sz w:val="32"/>
          <w:szCs w:val="32"/>
        </w:rPr>
      </w:pPr>
      <w:bookmarkStart w:id="2" w:name="_Toc148905477"/>
      <w:r>
        <w:rPr>
          <w:rFonts w:ascii="黑体" w:hAnsi="黑体" w:eastAsia="黑体"/>
          <w:bCs w:val="0"/>
          <w:sz w:val="32"/>
          <w:szCs w:val="32"/>
        </w:rPr>
        <w:t>第35.2条 螺旋桨构型</w:t>
      </w:r>
      <w:bookmarkEnd w:id="2"/>
    </w:p>
    <w:p>
      <w:pPr>
        <w:pStyle w:val="27"/>
        <w:ind w:firstLine="640"/>
        <w:rPr>
          <w:rFonts w:ascii="仿宋_GB2312" w:eastAsia="仿宋_GB2312"/>
          <w:sz w:val="32"/>
          <w:szCs w:val="32"/>
          <w:lang w:val="zh-CN"/>
        </w:rPr>
      </w:pPr>
      <w:r>
        <w:rPr>
          <w:rFonts w:hint="eastAsia" w:ascii="仿宋_GB2312" w:eastAsia="仿宋_GB2312"/>
          <w:sz w:val="32"/>
          <w:szCs w:val="32"/>
          <w:lang w:val="zh-CN"/>
        </w:rPr>
        <w:t>申请人必须提供符合</w:t>
      </w:r>
      <w:r>
        <w:rPr>
          <w:rFonts w:ascii="仿宋_GB2312" w:eastAsia="仿宋_GB2312"/>
          <w:sz w:val="32"/>
          <w:szCs w:val="32"/>
          <w:lang w:val="zh-CN"/>
        </w:rPr>
        <w:t>第</w:t>
      </w:r>
      <w:r>
        <w:rPr>
          <w:rFonts w:hint="eastAsia" w:ascii="仿宋_GB2312" w:eastAsia="仿宋_GB2312"/>
          <w:sz w:val="32"/>
          <w:szCs w:val="32"/>
          <w:lang w:val="zh-CN"/>
        </w:rPr>
        <w:t>21.31条所述型号设计定义的螺旋桨所有部件的清单，该清单应索引至适用的图纸和软件设计数据。</w:t>
      </w:r>
    </w:p>
    <w:p>
      <w:pPr>
        <w:pStyle w:val="2"/>
        <w:spacing w:before="156" w:beforeLines="50" w:after="156" w:afterLines="50" w:line="240" w:lineRule="auto"/>
        <w:ind w:firstLine="642" w:firstLineChars="200"/>
        <w:rPr>
          <w:rFonts w:ascii="黑体" w:hAnsi="黑体" w:eastAsia="黑体"/>
          <w:bCs w:val="0"/>
          <w:sz w:val="32"/>
          <w:szCs w:val="32"/>
        </w:rPr>
      </w:pPr>
      <w:bookmarkStart w:id="3" w:name="_Toc148905478"/>
      <w:r>
        <w:rPr>
          <w:rFonts w:ascii="黑体" w:hAnsi="黑体" w:eastAsia="黑体"/>
          <w:bCs w:val="0"/>
          <w:sz w:val="32"/>
          <w:szCs w:val="32"/>
        </w:rPr>
        <w:t>第35.3条 螺旋桨安装和使用手册</w:t>
      </w:r>
      <w:bookmarkEnd w:id="3"/>
    </w:p>
    <w:p>
      <w:pPr>
        <w:pStyle w:val="27"/>
        <w:ind w:firstLine="640"/>
        <w:rPr>
          <w:rFonts w:ascii="仿宋_GB2312" w:eastAsia="仿宋_GB2312"/>
          <w:sz w:val="32"/>
          <w:szCs w:val="32"/>
          <w:lang w:val="zh-CN"/>
        </w:rPr>
      </w:pPr>
      <w:r>
        <w:rPr>
          <w:rFonts w:ascii="仿宋_GB2312" w:eastAsia="仿宋_GB2312"/>
          <w:sz w:val="32"/>
          <w:szCs w:val="32"/>
          <w:lang w:val="zh-CN"/>
        </w:rPr>
        <w:t>申请人必须提供经局方审核批准的手册，这些手册必须包含以下内容：</w:t>
      </w:r>
    </w:p>
    <w:p>
      <w:pPr>
        <w:pStyle w:val="27"/>
        <w:ind w:firstLine="640"/>
        <w:rPr>
          <w:rFonts w:ascii="仿宋_GB2312" w:eastAsia="仿宋_GB2312"/>
          <w:sz w:val="32"/>
          <w:szCs w:val="32"/>
          <w:lang w:val="zh-CN"/>
        </w:rPr>
      </w:pPr>
      <w:r>
        <w:rPr>
          <w:rFonts w:hint="eastAsia" w:ascii="仿宋_GB2312" w:eastAsia="仿宋_GB2312"/>
          <w:sz w:val="32"/>
          <w:szCs w:val="32"/>
          <w:lang w:val="zh-CN"/>
        </w:rPr>
        <w:t>(</w:t>
      </w:r>
      <w:r>
        <w:rPr>
          <w:rFonts w:ascii="仿宋_GB2312" w:eastAsia="仿宋_GB2312"/>
          <w:sz w:val="32"/>
          <w:szCs w:val="32"/>
          <w:lang w:val="zh-CN"/>
        </w:rPr>
        <w:t>a) 螺旋桨安装说明</w:t>
      </w:r>
    </w:p>
    <w:p>
      <w:pPr>
        <w:pStyle w:val="23"/>
        <w:widowControl/>
        <w:ind w:firstLine="960" w:firstLineChars="300"/>
        <w:rPr>
          <w:rFonts w:ascii="仿宋_GB2312" w:hAnsi="Times New Roman" w:eastAsia="仿宋_GB2312"/>
          <w:sz w:val="32"/>
          <w:szCs w:val="32"/>
        </w:rPr>
      </w:pPr>
      <w:r>
        <w:rPr>
          <w:rFonts w:ascii="仿宋_GB2312" w:hAnsi="Times New Roman" w:eastAsia="仿宋_GB2312"/>
          <w:sz w:val="32"/>
          <w:szCs w:val="32"/>
        </w:rPr>
        <w:t xml:space="preserve">(1) </w:t>
      </w:r>
      <w:r>
        <w:rPr>
          <w:rFonts w:hint="eastAsia" w:ascii="仿宋_GB2312" w:hAnsi="Times New Roman" w:eastAsia="仿宋_GB2312"/>
          <w:sz w:val="32"/>
          <w:szCs w:val="32"/>
        </w:rPr>
        <w:t>包含螺旋桨控制系统运转模式和控制系统与飞机、发动机系统功能接口的描述；</w:t>
      </w:r>
    </w:p>
    <w:p>
      <w:pPr>
        <w:pStyle w:val="23"/>
        <w:widowControl/>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2) </w:t>
      </w:r>
      <w:r>
        <w:rPr>
          <w:rFonts w:hint="eastAsia" w:ascii="仿宋_GB2312" w:hAnsi="Times New Roman" w:eastAsia="仿宋_GB2312"/>
          <w:sz w:val="32"/>
          <w:szCs w:val="32"/>
        </w:rPr>
        <w:t>详细说明螺旋桨与飞机、机载设备和发动机的物理和功能接口；</w:t>
      </w:r>
    </w:p>
    <w:p>
      <w:pPr>
        <w:pStyle w:val="23"/>
        <w:widowControl/>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3) </w:t>
      </w:r>
      <w:r>
        <w:rPr>
          <w:rFonts w:hint="eastAsia" w:ascii="仿宋_GB2312" w:hAnsi="Times New Roman" w:eastAsia="仿宋_GB2312"/>
          <w:sz w:val="32"/>
          <w:szCs w:val="32"/>
        </w:rPr>
        <w:t>定义本</w:t>
      </w:r>
      <w:r>
        <w:rPr>
          <w:rFonts w:ascii="仿宋_GB2312" w:hAnsi="Times New Roman" w:eastAsia="仿宋_GB2312"/>
          <w:sz w:val="32"/>
          <w:szCs w:val="32"/>
        </w:rPr>
        <w:t>条</w:t>
      </w:r>
      <w:r>
        <w:rPr>
          <w:rFonts w:hint="eastAsia" w:ascii="仿宋_GB2312" w:hAnsi="Times New Roman" w:eastAsia="仿宋_GB2312"/>
          <w:sz w:val="32"/>
          <w:szCs w:val="32"/>
        </w:rPr>
        <w:t>(</w:t>
      </w:r>
      <w:r>
        <w:rPr>
          <w:rFonts w:ascii="仿宋_GB2312" w:hAnsi="Times New Roman" w:eastAsia="仿宋_GB2312"/>
          <w:sz w:val="32"/>
          <w:szCs w:val="32"/>
        </w:rPr>
        <w:t>a)</w:t>
      </w:r>
      <w:r>
        <w:rPr>
          <w:rFonts w:hint="eastAsia" w:ascii="仿宋_GB2312" w:hAnsi="Times New Roman" w:eastAsia="仿宋_GB2312"/>
          <w:sz w:val="32"/>
          <w:szCs w:val="32"/>
        </w:rPr>
        <w:t>(</w:t>
      </w:r>
      <w:r>
        <w:rPr>
          <w:rFonts w:ascii="仿宋_GB2312" w:hAnsi="Times New Roman" w:eastAsia="仿宋_GB2312"/>
          <w:sz w:val="32"/>
          <w:szCs w:val="32"/>
        </w:rPr>
        <w:t>2)项</w:t>
      </w:r>
      <w:r>
        <w:rPr>
          <w:rFonts w:hint="eastAsia" w:ascii="仿宋_GB2312" w:hAnsi="Times New Roman" w:eastAsia="仿宋_GB2312"/>
          <w:sz w:val="32"/>
          <w:szCs w:val="32"/>
        </w:rPr>
        <w:t>要求中接口上的限制条件；</w:t>
      </w:r>
    </w:p>
    <w:p>
      <w:pPr>
        <w:pStyle w:val="23"/>
        <w:widowControl/>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4) </w:t>
      </w:r>
      <w:r>
        <w:rPr>
          <w:rFonts w:hint="eastAsia" w:ascii="仿宋_GB2312" w:hAnsi="Times New Roman" w:eastAsia="仿宋_GB2312"/>
          <w:sz w:val="32"/>
          <w:szCs w:val="32"/>
        </w:rPr>
        <w:t>列出</w:t>
      </w:r>
      <w:r>
        <w:rPr>
          <w:rFonts w:ascii="仿宋_GB2312" w:hAnsi="Times New Roman" w:eastAsia="仿宋_GB2312"/>
          <w:sz w:val="32"/>
          <w:szCs w:val="32"/>
        </w:rPr>
        <w:t>第</w:t>
      </w:r>
      <w:r>
        <w:rPr>
          <w:rFonts w:hint="eastAsia" w:ascii="仿宋_GB2312" w:hAnsi="Times New Roman" w:eastAsia="仿宋_GB2312"/>
          <w:sz w:val="32"/>
          <w:szCs w:val="32"/>
        </w:rPr>
        <w:t>35.5条中建立的限制条件；</w:t>
      </w:r>
    </w:p>
    <w:p>
      <w:pPr>
        <w:pStyle w:val="23"/>
        <w:widowControl/>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5</w:t>
      </w:r>
      <w:r>
        <w:rPr>
          <w:rFonts w:hint="eastAsia" w:ascii="仿宋_GB2312" w:hAnsi="Times New Roman" w:eastAsia="仿宋_GB2312"/>
          <w:sz w:val="32"/>
          <w:szCs w:val="32"/>
        </w:rPr>
        <w:t>)</w:t>
      </w:r>
      <w:r>
        <w:rPr>
          <w:rFonts w:ascii="仿宋_GB2312" w:hAnsi="Times New Roman" w:eastAsia="仿宋_GB2312"/>
          <w:sz w:val="32"/>
          <w:szCs w:val="32"/>
        </w:rPr>
        <w:t xml:space="preserve"> </w:t>
      </w:r>
      <w:r>
        <w:rPr>
          <w:rFonts w:hint="eastAsia" w:ascii="仿宋_GB2312" w:hAnsi="Times New Roman" w:eastAsia="仿宋_GB2312"/>
          <w:sz w:val="32"/>
          <w:szCs w:val="32"/>
        </w:rPr>
        <w:t>定义经批准使用的螺旋桨液压油（滑油或其他液体），包括质量等级、规格说明、相关的运行压力和过滤等级；</w:t>
      </w:r>
    </w:p>
    <w:p>
      <w:pPr>
        <w:pStyle w:val="23"/>
        <w:widowControl/>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6) </w:t>
      </w:r>
      <w:r>
        <w:rPr>
          <w:rFonts w:hint="eastAsia" w:ascii="仿宋_GB2312" w:hAnsi="Times New Roman" w:eastAsia="仿宋_GB2312"/>
          <w:sz w:val="32"/>
          <w:szCs w:val="32"/>
        </w:rPr>
        <w:t>声明所制定的为符合本规定要求的假设。</w:t>
      </w:r>
    </w:p>
    <w:p>
      <w:pPr>
        <w:pStyle w:val="27"/>
        <w:ind w:firstLine="640"/>
        <w:rPr>
          <w:rFonts w:ascii="仿宋_GB2312" w:eastAsia="仿宋_GB2312"/>
          <w:sz w:val="32"/>
          <w:szCs w:val="32"/>
          <w:lang w:val="zh-CN"/>
        </w:rPr>
      </w:pPr>
      <w:r>
        <w:rPr>
          <w:rFonts w:hint="eastAsia" w:ascii="仿宋_GB2312" w:eastAsia="仿宋_GB2312"/>
          <w:sz w:val="32"/>
          <w:szCs w:val="32"/>
          <w:lang w:val="zh-CN"/>
        </w:rPr>
        <w:t>(</w:t>
      </w:r>
      <w:r>
        <w:rPr>
          <w:rFonts w:ascii="仿宋_GB2312" w:eastAsia="仿宋_GB2312"/>
          <w:sz w:val="32"/>
          <w:szCs w:val="32"/>
          <w:lang w:val="zh-CN"/>
        </w:rPr>
        <w:t>b) 螺旋桨使用说明</w:t>
      </w:r>
    </w:p>
    <w:p>
      <w:pPr>
        <w:pStyle w:val="23"/>
        <w:widowControl/>
        <w:ind w:firstLine="640"/>
        <w:jc w:val="left"/>
        <w:rPr>
          <w:rFonts w:ascii="Times New Roman" w:hAnsi="Times New Roman" w:eastAsia="仿宋"/>
          <w:sz w:val="30"/>
          <w:szCs w:val="30"/>
        </w:rPr>
      </w:pPr>
      <w:r>
        <w:rPr>
          <w:rFonts w:ascii="仿宋_GB2312" w:hAnsi="Times New Roman" w:eastAsia="仿宋_GB2312"/>
          <w:sz w:val="32"/>
          <w:szCs w:val="32"/>
          <w:lang w:val="zh-CN"/>
        </w:rPr>
        <w:t>详细说明在螺旋桨型号设计限制范围之内运行螺旋桨时所有必需的规程。</w:t>
      </w:r>
    </w:p>
    <w:p>
      <w:pPr>
        <w:pStyle w:val="2"/>
        <w:spacing w:before="156" w:beforeLines="50" w:after="156" w:afterLines="50" w:line="240" w:lineRule="auto"/>
        <w:ind w:firstLine="642" w:firstLineChars="200"/>
        <w:rPr>
          <w:rFonts w:ascii="黑体" w:hAnsi="黑体" w:eastAsia="黑体"/>
          <w:bCs w:val="0"/>
          <w:sz w:val="32"/>
          <w:szCs w:val="32"/>
        </w:rPr>
      </w:pPr>
      <w:bookmarkStart w:id="4" w:name="_Toc148905479"/>
      <w:r>
        <w:rPr>
          <w:rFonts w:ascii="黑体" w:hAnsi="黑体" w:eastAsia="黑体"/>
          <w:bCs w:val="0"/>
          <w:sz w:val="32"/>
          <w:szCs w:val="32"/>
        </w:rPr>
        <w:t>第35.4条 持续适航文件</w:t>
      </w:r>
      <w:bookmarkEnd w:id="4"/>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申请人必须根据本规定附录A编制局方可接受的持续适航文件。如果有计划保证在第一架装有该螺旋桨的飞机交付之前或者在为装有该螺旋桨的飞机颁发（标准）适航证之前（以后到为准）完成这些文件，则这些文件在型号合格审定时可以是不完备的。</w:t>
      </w:r>
      <w:r>
        <w:rPr>
          <w:rFonts w:hint="eastAsia" w:ascii="仿宋_GB2312" w:hAnsi="Times New Roman" w:eastAsia="仿宋_GB2312"/>
          <w:sz w:val="32"/>
          <w:szCs w:val="32"/>
        </w:rPr>
        <w:tab/>
      </w:r>
    </w:p>
    <w:p>
      <w:pPr>
        <w:pStyle w:val="2"/>
        <w:spacing w:before="156" w:beforeLines="50" w:after="156" w:afterLines="50" w:line="240" w:lineRule="auto"/>
        <w:ind w:firstLine="642" w:firstLineChars="200"/>
        <w:rPr>
          <w:rFonts w:ascii="黑体" w:hAnsi="黑体" w:eastAsia="黑体"/>
          <w:bCs w:val="0"/>
          <w:sz w:val="32"/>
          <w:szCs w:val="32"/>
        </w:rPr>
      </w:pPr>
      <w:bookmarkStart w:id="5" w:name="_Toc148905480"/>
      <w:r>
        <w:rPr>
          <w:rFonts w:ascii="黑体" w:hAnsi="黑体" w:eastAsia="黑体"/>
          <w:bCs w:val="0"/>
          <w:sz w:val="32"/>
          <w:szCs w:val="32"/>
        </w:rPr>
        <w:t>第35.5条 螺旋桨的额定值和使用限制</w:t>
      </w:r>
      <w:bookmarkEnd w:id="5"/>
    </w:p>
    <w:p>
      <w:pPr>
        <w:widowControl/>
        <w:ind w:firstLine="640" w:firstLineChars="200"/>
        <w:rPr>
          <w:rFonts w:ascii="仿宋_GB2312" w:hAnsi="Times New Roman" w:eastAsia="仿宋_GB2312"/>
          <w:sz w:val="32"/>
          <w:szCs w:val="32"/>
        </w:rPr>
      </w:pPr>
      <w:r>
        <w:rPr>
          <w:rFonts w:hint="eastAsia" w:ascii="仿宋_GB2312" w:hAnsi="Times New Roman" w:eastAsia="仿宋_GB2312"/>
          <w:sz w:val="32"/>
          <w:szCs w:val="32"/>
        </w:rPr>
        <w:t>(a) 螺旋桨的额定值和使用限制必须：</w:t>
      </w:r>
    </w:p>
    <w:p>
      <w:pPr>
        <w:widowControl/>
        <w:ind w:firstLine="960" w:firstLineChars="300"/>
        <w:rPr>
          <w:rFonts w:ascii="仿宋_GB2312" w:hAnsi="Times New Roman" w:eastAsia="仿宋_GB2312"/>
          <w:sz w:val="32"/>
          <w:szCs w:val="32"/>
        </w:rPr>
      </w:pPr>
      <w:r>
        <w:rPr>
          <w:rFonts w:hint="eastAsia" w:ascii="仿宋_GB2312" w:hAnsi="Times New Roman" w:eastAsia="仿宋_GB2312"/>
          <w:sz w:val="32"/>
          <w:szCs w:val="32"/>
        </w:rPr>
        <w:t>(1) 由申请人制定，并经局方批准；</w:t>
      </w:r>
    </w:p>
    <w:p>
      <w:pPr>
        <w:widowControl/>
        <w:ind w:firstLine="960" w:firstLineChars="300"/>
        <w:rPr>
          <w:rFonts w:ascii="仿宋_GB2312" w:hAnsi="Times New Roman" w:eastAsia="仿宋_GB2312"/>
          <w:sz w:val="32"/>
          <w:szCs w:val="32"/>
        </w:rPr>
      </w:pPr>
      <w:r>
        <w:rPr>
          <w:rFonts w:hint="eastAsia" w:ascii="仿宋_GB2312" w:hAnsi="Times New Roman" w:eastAsia="仿宋_GB2312"/>
          <w:sz w:val="32"/>
          <w:szCs w:val="32"/>
        </w:rPr>
        <w:t>(2) 直接或者以附注的形式在螺旋桨型号合格证数据单加以说明，</w:t>
      </w:r>
      <w:r>
        <w:rPr>
          <w:rFonts w:ascii="仿宋_GB2312" w:hAnsi="Times New Roman" w:eastAsia="仿宋_GB2312"/>
          <w:sz w:val="32"/>
          <w:szCs w:val="32"/>
        </w:rPr>
        <w:t>第</w:t>
      </w:r>
      <w:r>
        <w:rPr>
          <w:rFonts w:hint="eastAsia" w:ascii="仿宋_GB2312" w:hAnsi="Times New Roman" w:eastAsia="仿宋_GB2312"/>
          <w:sz w:val="32"/>
          <w:szCs w:val="32"/>
        </w:rPr>
        <w:t>21.41条对此做出了要求；</w:t>
      </w:r>
    </w:p>
    <w:p>
      <w:pPr>
        <w:widowControl/>
        <w:ind w:firstLine="960" w:firstLineChars="300"/>
        <w:rPr>
          <w:rFonts w:ascii="仿宋_GB2312" w:hAnsi="Times New Roman" w:eastAsia="仿宋_GB2312"/>
          <w:sz w:val="32"/>
          <w:szCs w:val="32"/>
        </w:rPr>
      </w:pPr>
      <w:r>
        <w:rPr>
          <w:rFonts w:hint="eastAsia" w:ascii="仿宋_GB2312" w:hAnsi="Times New Roman" w:eastAsia="仿宋_GB2312"/>
          <w:sz w:val="32"/>
          <w:szCs w:val="32"/>
        </w:rPr>
        <w:t>(3) 要建立在本规定要求的试验所展示出的使用条件和局方出于螺旋桨安全操作的考虑所提出的其它要求的基础上；</w:t>
      </w:r>
    </w:p>
    <w:p>
      <w:pPr>
        <w:widowControl/>
        <w:ind w:firstLine="640" w:firstLineChars="200"/>
        <w:rPr>
          <w:rFonts w:ascii="仿宋_GB2312" w:hAnsi="Times New Roman" w:eastAsia="仿宋_GB2312"/>
          <w:sz w:val="32"/>
          <w:szCs w:val="32"/>
        </w:rPr>
      </w:pPr>
      <w:r>
        <w:rPr>
          <w:rFonts w:hint="eastAsia" w:ascii="仿宋_GB2312" w:hAnsi="Times New Roman" w:eastAsia="仿宋_GB2312"/>
          <w:sz w:val="32"/>
          <w:szCs w:val="32"/>
        </w:rPr>
        <w:t>(b) 根据适用性，应为以下制定螺旋桨的额定值和使用限制：</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(1) 功率和转速：</w:t>
      </w:r>
    </w:p>
    <w:p>
      <w:pPr>
        <w:ind w:firstLine="1280" w:firstLineChars="400"/>
        <w:rPr>
          <w:rFonts w:ascii="仿宋_GB2312" w:hAnsi="Times New Roman" w:eastAsia="仿宋_GB2312"/>
          <w:sz w:val="32"/>
          <w:szCs w:val="32"/>
        </w:rPr>
      </w:pPr>
      <w:r>
        <w:rPr>
          <w:rFonts w:hint="eastAsia" w:ascii="仿宋_GB2312" w:hAnsi="Times New Roman" w:eastAsia="仿宋_GB2312"/>
          <w:sz w:val="32"/>
          <w:szCs w:val="32"/>
        </w:rPr>
        <w:t>(i) 对于起飞状态；</w:t>
      </w:r>
    </w:p>
    <w:p>
      <w:pPr>
        <w:ind w:firstLine="1280" w:firstLineChars="400"/>
        <w:rPr>
          <w:rFonts w:ascii="仿宋_GB2312" w:hAnsi="Times New Roman" w:eastAsia="仿宋_GB2312"/>
          <w:sz w:val="32"/>
          <w:szCs w:val="32"/>
        </w:rPr>
      </w:pPr>
      <w:r>
        <w:rPr>
          <w:rFonts w:hint="eastAsia" w:ascii="仿宋_GB2312" w:hAnsi="Times New Roman" w:eastAsia="仿宋_GB2312"/>
          <w:sz w:val="32"/>
          <w:szCs w:val="32"/>
        </w:rPr>
        <w:t>(ii) 对于最大连续状态；</w:t>
      </w:r>
    </w:p>
    <w:p>
      <w:pPr>
        <w:ind w:firstLine="1280" w:firstLineChars="400"/>
        <w:rPr>
          <w:rFonts w:ascii="仿宋_GB2312" w:hAnsi="Times New Roman" w:eastAsia="仿宋_GB2312"/>
          <w:sz w:val="32"/>
          <w:szCs w:val="32"/>
        </w:rPr>
      </w:pPr>
      <w:r>
        <w:rPr>
          <w:rFonts w:hint="eastAsia" w:ascii="仿宋_GB2312" w:hAnsi="Times New Roman" w:eastAsia="仿宋_GB2312"/>
          <w:sz w:val="32"/>
          <w:szCs w:val="32"/>
        </w:rPr>
        <w:t>(iii) 如果申请人做出申请，可以制定其它的额定值；</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(2) 超转和超扭限制</w:t>
      </w:r>
    </w:p>
    <w:p>
      <w:pPr>
        <w:pStyle w:val="2"/>
        <w:spacing w:before="156" w:beforeLines="50" w:after="156" w:afterLines="50" w:line="240" w:lineRule="auto"/>
        <w:ind w:firstLine="642" w:firstLineChars="200"/>
        <w:rPr>
          <w:rFonts w:ascii="黑体" w:hAnsi="黑体" w:eastAsia="黑体"/>
          <w:bCs w:val="0"/>
          <w:sz w:val="32"/>
          <w:szCs w:val="32"/>
        </w:rPr>
      </w:pPr>
      <w:bookmarkStart w:id="6" w:name="_Toc148905481"/>
      <w:r>
        <w:rPr>
          <w:rFonts w:ascii="黑体" w:hAnsi="黑体" w:eastAsia="黑体"/>
          <w:bCs w:val="0"/>
          <w:sz w:val="32"/>
          <w:szCs w:val="32"/>
        </w:rPr>
        <w:t>第35.7条 特征</w:t>
      </w:r>
      <w:r>
        <w:rPr>
          <w:rFonts w:hint="eastAsia" w:ascii="黑体" w:hAnsi="黑体" w:eastAsia="黑体"/>
          <w:bCs w:val="0"/>
          <w:sz w:val="32"/>
          <w:szCs w:val="32"/>
        </w:rPr>
        <w:t>和特性</w:t>
      </w:r>
      <w:bookmarkEnd w:id="6"/>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(a) 螺旋桨不得具有被任何试验或分析反映出的、或申请人已知的、使得其对于所申请审定的使用存在不安全的特征或特性。</w:t>
      </w:r>
    </w:p>
    <w:p>
      <w:pPr>
        <w:ind w:firstLine="640" w:firstLineChars="200"/>
        <w:rPr>
          <w:rFonts w:ascii="Times New Roman" w:hAnsi="Times New Roman"/>
          <w:sz w:val="24"/>
          <w:szCs w:val="24"/>
        </w:rPr>
      </w:pPr>
      <w:r>
        <w:rPr>
          <w:rFonts w:hint="eastAsia" w:ascii="仿宋_GB2312" w:hAnsi="Times New Roman" w:eastAsia="仿宋_GB2312"/>
          <w:sz w:val="32"/>
          <w:szCs w:val="32"/>
        </w:rPr>
        <w:t>(b) 如果审定试验过程中出现失效，申请人必须确定原因并评估对螺旋桨适航性的影响。申请人必须对设计进行更改，并进行局方认为必要的额外试验，以确定螺旋桨的适航性。</w:t>
      </w:r>
    </w:p>
    <w:p>
      <w:pPr>
        <w:spacing w:line="360" w:lineRule="auto"/>
        <w:jc w:val="center"/>
        <w:outlineLvl w:val="0"/>
        <w:rPr>
          <w:rFonts w:ascii="Times New Roman" w:hAnsi="Times New Roman" w:eastAsia="黑体"/>
          <w:b/>
          <w:sz w:val="36"/>
          <w:szCs w:val="36"/>
        </w:rPr>
      </w:pPr>
      <w:bookmarkStart w:id="7" w:name="_Toc148905482"/>
      <w:r>
        <w:rPr>
          <w:rFonts w:ascii="Times New Roman" w:hAnsi="Times New Roman" w:eastAsia="黑体"/>
          <w:b/>
          <w:sz w:val="36"/>
          <w:szCs w:val="36"/>
        </w:rPr>
        <w:t>B</w:t>
      </w:r>
      <w:r>
        <w:rPr>
          <w:rFonts w:hint="eastAsia" w:ascii="Times New Roman" w:hAnsi="Times New Roman" w:eastAsia="黑体"/>
          <w:b/>
          <w:sz w:val="36"/>
          <w:szCs w:val="36"/>
        </w:rPr>
        <w:t>章</w:t>
      </w:r>
      <w:r>
        <w:rPr>
          <w:rFonts w:ascii="Times New Roman" w:hAnsi="Times New Roman" w:eastAsia="黑体"/>
          <w:b/>
          <w:sz w:val="36"/>
          <w:szCs w:val="36"/>
        </w:rPr>
        <w:t xml:space="preserve">  设计和构造</w:t>
      </w:r>
      <w:bookmarkEnd w:id="7"/>
    </w:p>
    <w:p>
      <w:pPr>
        <w:pStyle w:val="2"/>
        <w:spacing w:before="156" w:beforeLines="50" w:after="156" w:afterLines="50" w:line="240" w:lineRule="auto"/>
        <w:ind w:firstLine="642" w:firstLineChars="200"/>
        <w:rPr>
          <w:rFonts w:ascii="黑体" w:hAnsi="黑体" w:eastAsia="黑体"/>
          <w:bCs w:val="0"/>
          <w:sz w:val="32"/>
          <w:szCs w:val="32"/>
        </w:rPr>
      </w:pPr>
      <w:bookmarkStart w:id="8" w:name="_Toc148905483"/>
      <w:r>
        <w:rPr>
          <w:rFonts w:ascii="黑体" w:hAnsi="黑体" w:eastAsia="黑体"/>
          <w:bCs w:val="0"/>
          <w:sz w:val="32"/>
          <w:szCs w:val="32"/>
        </w:rPr>
        <w:t>第35.15条 安全性分析</w:t>
      </w:r>
      <w:bookmarkEnd w:id="8"/>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a)</w:t>
      </w:r>
      <w:r>
        <w:rPr>
          <w:rFonts w:hint="eastAsia" w:ascii="仿宋_GB2312" w:hAnsi="Times New Roman" w:eastAsia="仿宋_GB2312"/>
          <w:sz w:val="32"/>
          <w:szCs w:val="32"/>
        </w:rPr>
        <w:t>(</w:t>
      </w:r>
      <w:r>
        <w:rPr>
          <w:rFonts w:ascii="仿宋_GB2312" w:hAnsi="Times New Roman" w:eastAsia="仿宋_GB2312"/>
          <w:sz w:val="32"/>
          <w:szCs w:val="32"/>
        </w:rPr>
        <w:t xml:space="preserve">1) </w:t>
      </w:r>
      <w:r>
        <w:rPr>
          <w:rFonts w:hint="eastAsia" w:ascii="仿宋_GB2312" w:hAnsi="Times New Roman" w:eastAsia="仿宋_GB2312"/>
          <w:sz w:val="32"/>
          <w:szCs w:val="32"/>
        </w:rPr>
        <w:t>申请人必须对螺旋桨系统进行分析以评估合理预计会发生的所有失效的可能后果。如适用，此分析将考虑：</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i) </w:t>
      </w:r>
      <w:r>
        <w:rPr>
          <w:rFonts w:hint="eastAsia" w:ascii="仿宋_GB2312" w:hAnsi="Times New Roman" w:eastAsia="仿宋_GB2312"/>
          <w:sz w:val="32"/>
          <w:szCs w:val="32"/>
        </w:rPr>
        <w:t>典型安装的螺旋桨系统。当分析依赖于有代表性的部件、假设的接口或假设的安装条件时，这些假设必须在分析中声明。</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ii) 由其导致</w:t>
      </w:r>
      <w:r>
        <w:rPr>
          <w:rFonts w:hint="eastAsia" w:ascii="仿宋_GB2312" w:hAnsi="Times New Roman" w:eastAsia="仿宋_GB2312"/>
          <w:sz w:val="32"/>
          <w:szCs w:val="32"/>
        </w:rPr>
        <w:t>的二次失效和潜在失效。</w:t>
      </w:r>
    </w:p>
    <w:p>
      <w:pPr>
        <w:ind w:firstLine="960" w:firstLineChars="300"/>
        <w:rPr>
          <w:rFonts w:ascii="仿宋_GB2312" w:hAnsi="Times New Roman" w:eastAsia="仿宋_GB2312"/>
          <w:sz w:val="32"/>
          <w:szCs w:val="32"/>
        </w:rPr>
      </w:pPr>
      <w:r>
        <w:rPr>
          <w:rFonts w:ascii="仿宋_GB2312" w:hAnsi="Times New Roman" w:eastAsia="仿宋_GB2312"/>
          <w:sz w:val="32"/>
          <w:szCs w:val="32"/>
        </w:rPr>
        <w:t xml:space="preserve">(iii) </w:t>
      </w:r>
      <w:r>
        <w:rPr>
          <w:rFonts w:hint="eastAsia" w:ascii="仿宋_GB2312" w:hAnsi="Times New Roman" w:eastAsia="仿宋_GB2312"/>
          <w:sz w:val="32"/>
          <w:szCs w:val="32"/>
        </w:rPr>
        <w:t>本条(</w:t>
      </w:r>
      <w:r>
        <w:rPr>
          <w:rFonts w:ascii="仿宋_GB2312" w:hAnsi="Times New Roman" w:eastAsia="仿宋_GB2312"/>
          <w:sz w:val="32"/>
          <w:szCs w:val="32"/>
        </w:rPr>
        <w:t>d)款</w:t>
      </w:r>
      <w:r>
        <w:rPr>
          <w:rFonts w:hint="eastAsia" w:ascii="仿宋_GB2312" w:hAnsi="Times New Roman" w:eastAsia="仿宋_GB2312"/>
          <w:sz w:val="32"/>
          <w:szCs w:val="32"/>
        </w:rPr>
        <w:t>中的多重失效，或导致本条(</w:t>
      </w:r>
      <w:r>
        <w:rPr>
          <w:rFonts w:ascii="仿宋_GB2312" w:hAnsi="Times New Roman" w:eastAsia="仿宋_GB2312"/>
          <w:sz w:val="32"/>
          <w:szCs w:val="32"/>
        </w:rPr>
        <w:t>g)款</w:t>
      </w:r>
      <w:r>
        <w:rPr>
          <w:rFonts w:hint="eastAsia" w:ascii="仿宋_GB2312" w:hAnsi="Times New Roman" w:eastAsia="仿宋_GB2312"/>
          <w:sz w:val="32"/>
          <w:szCs w:val="32"/>
        </w:rPr>
        <w:t>中定义的危害性螺旋桨后果的失效。</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2) </w:t>
      </w:r>
      <w:r>
        <w:rPr>
          <w:rFonts w:hint="eastAsia" w:ascii="仿宋_GB2312" w:hAnsi="Times New Roman" w:eastAsia="仿宋_GB2312"/>
          <w:sz w:val="32"/>
          <w:szCs w:val="32"/>
        </w:rPr>
        <w:t>申请人必须总结可能导致本条(</w:t>
      </w:r>
      <w:r>
        <w:rPr>
          <w:rFonts w:ascii="仿宋_GB2312" w:hAnsi="Times New Roman" w:eastAsia="仿宋_GB2312"/>
          <w:sz w:val="32"/>
          <w:szCs w:val="32"/>
        </w:rPr>
        <w:t>g)款</w:t>
      </w:r>
      <w:r>
        <w:rPr>
          <w:rFonts w:hint="eastAsia" w:ascii="仿宋_GB2312" w:hAnsi="Times New Roman" w:eastAsia="仿宋_GB2312"/>
          <w:sz w:val="32"/>
          <w:szCs w:val="32"/>
        </w:rPr>
        <w:t>中定义的</w:t>
      </w:r>
      <w:r>
        <w:rPr>
          <w:rFonts w:ascii="仿宋_GB2312" w:hAnsi="Times New Roman" w:eastAsia="仿宋_GB2312"/>
          <w:sz w:val="32"/>
          <w:szCs w:val="32"/>
        </w:rPr>
        <w:t>较大的</w:t>
      </w:r>
      <w:r>
        <w:rPr>
          <w:rFonts w:hint="eastAsia" w:ascii="仿宋_GB2312" w:hAnsi="Times New Roman" w:eastAsia="仿宋_GB2312"/>
          <w:sz w:val="32"/>
          <w:szCs w:val="32"/>
        </w:rPr>
        <w:t>螺旋桨后果或危害性螺旋桨后果的失效，并估计这些失效发生的概率。</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3) </w:t>
      </w:r>
      <w:r>
        <w:rPr>
          <w:rFonts w:hint="eastAsia" w:ascii="仿宋_GB2312" w:hAnsi="Times New Roman" w:eastAsia="仿宋_GB2312"/>
          <w:sz w:val="32"/>
          <w:szCs w:val="32"/>
        </w:rPr>
        <w:t>申请人必须表明，危害性螺旋桨后果的预期发生概率不会超过定义的极小可能的概率（概率小于或等于1×10</w:t>
      </w:r>
      <w:r>
        <w:rPr>
          <w:rFonts w:hint="eastAsia" w:ascii="仿宋_GB2312" w:hAnsi="Times New Roman" w:eastAsia="仿宋_GB2312"/>
          <w:sz w:val="32"/>
          <w:szCs w:val="32"/>
          <w:vertAlign w:val="superscript"/>
        </w:rPr>
        <w:t>-7</w:t>
      </w:r>
      <w:r>
        <w:rPr>
          <w:rFonts w:hint="eastAsia" w:ascii="仿宋_GB2312" w:hAnsi="Times New Roman" w:eastAsia="仿宋_GB2312"/>
          <w:sz w:val="32"/>
          <w:szCs w:val="32"/>
        </w:rPr>
        <w:t>次/螺旋桨飞行小时）。由于对单个失效估计的概率可能不够精确，不能支持申请人评估多个危害性螺旋桨后果的总概率，所以可以通过表明单个失效引起危害性螺旋桨后果的概率可被预计不大于1×10</w:t>
      </w:r>
      <w:r>
        <w:rPr>
          <w:rFonts w:hint="eastAsia" w:ascii="仿宋_GB2312" w:hAnsi="Times New Roman" w:eastAsia="仿宋_GB2312"/>
          <w:sz w:val="32"/>
          <w:szCs w:val="32"/>
          <w:vertAlign w:val="superscript"/>
        </w:rPr>
        <w:t>-8</w:t>
      </w:r>
      <w:r>
        <w:rPr>
          <w:rFonts w:hint="eastAsia" w:ascii="仿宋_GB2312" w:hAnsi="Times New Roman" w:eastAsia="仿宋_GB2312"/>
          <w:sz w:val="32"/>
          <w:szCs w:val="32"/>
        </w:rPr>
        <w:t>次/螺旋桨飞行小时，来表明符合性。处理这么低数量级的概率时，不可能进行绝对证明，应该依靠工程判断和以往经验并结合合理的设计和试验原理来确定可靠性。</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b) </w:t>
      </w:r>
      <w:r>
        <w:rPr>
          <w:rFonts w:hint="eastAsia" w:ascii="仿宋_GB2312" w:hAnsi="Times New Roman" w:eastAsia="仿宋_GB2312"/>
          <w:sz w:val="32"/>
          <w:szCs w:val="32"/>
        </w:rPr>
        <w:t>如果对失效或可能的失效组合的影响存有重大疑问，局方可以要求对分析中所用假设进行试验验证。</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c) </w:t>
      </w:r>
      <w:r>
        <w:rPr>
          <w:rFonts w:hint="eastAsia" w:ascii="仿宋_GB2312" w:hAnsi="Times New Roman" w:eastAsia="仿宋_GB2312"/>
          <w:sz w:val="32"/>
          <w:szCs w:val="32"/>
        </w:rPr>
        <w:t>单个螺旋桨部件（如桨叶）发生原发失效的概率无法用数值方式准确估计得到。如果这些部件的失效可能导致危害性螺旋桨后果，则这些部件必须被定义为螺旋桨关键件。对于螺旋桨关键件，申请人必须满足</w:t>
      </w:r>
      <w:r>
        <w:rPr>
          <w:rFonts w:ascii="仿宋_GB2312" w:hAnsi="Times New Roman" w:eastAsia="仿宋_GB2312"/>
          <w:sz w:val="32"/>
          <w:szCs w:val="32"/>
        </w:rPr>
        <w:t>第</w:t>
      </w:r>
      <w:r>
        <w:rPr>
          <w:rFonts w:hint="eastAsia" w:ascii="仿宋_GB2312" w:hAnsi="Times New Roman" w:eastAsia="仿宋_GB2312"/>
          <w:sz w:val="32"/>
          <w:szCs w:val="32"/>
        </w:rPr>
        <w:t>35.16条规定的完整性规范。这些情况必须在安全性分析中说明。</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d) </w:t>
      </w:r>
      <w:r>
        <w:rPr>
          <w:rFonts w:hint="eastAsia" w:ascii="仿宋_GB2312" w:hAnsi="Times New Roman" w:eastAsia="仿宋_GB2312"/>
          <w:sz w:val="32"/>
          <w:szCs w:val="32"/>
        </w:rPr>
        <w:t>当依靠安全系统来防止失效发展为危害性螺旋桨后果时，安全系统失效和螺旋桨本体一起失效的概率必须被包含在分析当中。这个安全系统可以包含安全装置，测量感应装置，早期预警装置，维修检查以及其他类似的设备和程序。当安全系统的项目不在螺旋桨制造商的控制范围内时，关于这些零部件的可靠性分析假设必须在安全分析中明确说明，并在</w:t>
      </w:r>
      <w:r>
        <w:rPr>
          <w:rFonts w:ascii="仿宋_GB2312" w:hAnsi="Times New Roman" w:eastAsia="仿宋_GB2312"/>
          <w:sz w:val="32"/>
          <w:szCs w:val="32"/>
        </w:rPr>
        <w:t>第</w:t>
      </w:r>
      <w:r>
        <w:rPr>
          <w:rFonts w:hint="eastAsia" w:ascii="仿宋_GB2312" w:hAnsi="Times New Roman" w:eastAsia="仿宋_GB2312"/>
          <w:sz w:val="32"/>
          <w:szCs w:val="32"/>
        </w:rPr>
        <w:t>35.3条要求的螺旋桨安装和使用手册中标明。</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e) </w:t>
      </w:r>
      <w:r>
        <w:rPr>
          <w:rFonts w:hint="eastAsia" w:ascii="仿宋_GB2312" w:hAnsi="Times New Roman" w:eastAsia="仿宋_GB2312"/>
          <w:sz w:val="32"/>
          <w:szCs w:val="32"/>
        </w:rPr>
        <w:t>如果安全性分析依赖于下述一个或多个项目，则这些项目必须在分析明确，并给以适当的证实。</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1) </w:t>
      </w:r>
      <w:r>
        <w:rPr>
          <w:rFonts w:hint="eastAsia" w:ascii="仿宋_GB2312" w:hAnsi="Times New Roman" w:eastAsia="仿宋_GB2312"/>
          <w:sz w:val="32"/>
          <w:szCs w:val="32"/>
        </w:rPr>
        <w:t>在给定的时间间隔内完成的维修措施。包括验证可能以潜在方式失效的项目工作正常。必要时，为防止危害性螺旋桨后果发生，这些维修措施和时间间隔必须在</w:t>
      </w:r>
      <w:r>
        <w:rPr>
          <w:rFonts w:ascii="仿宋_GB2312" w:hAnsi="Times New Roman" w:eastAsia="仿宋_GB2312"/>
          <w:sz w:val="32"/>
          <w:szCs w:val="32"/>
        </w:rPr>
        <w:t>第</w:t>
      </w:r>
      <w:r>
        <w:rPr>
          <w:rFonts w:hint="eastAsia" w:ascii="仿宋_GB2312" w:hAnsi="Times New Roman" w:eastAsia="仿宋_GB2312"/>
          <w:sz w:val="32"/>
          <w:szCs w:val="32"/>
        </w:rPr>
        <w:t>35.4条要求的持续适航文件中公布。另外，如果螺旋桨系统维修的错误，可能导致危害性螺旋桨后果，则必须在相关螺旋桨手册中包含适当的维修程序。</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2) </w:t>
      </w:r>
      <w:r>
        <w:rPr>
          <w:rFonts w:hint="eastAsia" w:ascii="仿宋_GB2312" w:hAnsi="Times New Roman" w:eastAsia="仿宋_GB2312"/>
          <w:sz w:val="32"/>
          <w:szCs w:val="32"/>
        </w:rPr>
        <w:t>飞行前或其它规定时间，验证安全装置或其它装置能否正常工作。必须在相关手册中公布功能正常的详细信息。</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3) </w:t>
      </w:r>
      <w:r>
        <w:rPr>
          <w:rFonts w:hint="eastAsia" w:ascii="仿宋_GB2312" w:hAnsi="Times New Roman" w:eastAsia="仿宋_GB2312"/>
          <w:sz w:val="32"/>
          <w:szCs w:val="32"/>
        </w:rPr>
        <w:t>使用并未强制要求的特定仪表。该仪表必须在合适的文件中公布。</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4) </w:t>
      </w:r>
      <w:r>
        <w:rPr>
          <w:rFonts w:hint="eastAsia" w:ascii="仿宋_GB2312" w:hAnsi="Times New Roman" w:eastAsia="仿宋_GB2312"/>
          <w:sz w:val="32"/>
          <w:szCs w:val="32"/>
        </w:rPr>
        <w:t>疲劳评估。</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f) </w:t>
      </w:r>
      <w:r>
        <w:rPr>
          <w:rFonts w:hint="eastAsia" w:ascii="仿宋_GB2312" w:hAnsi="Times New Roman" w:eastAsia="仿宋_GB2312"/>
          <w:sz w:val="32"/>
          <w:szCs w:val="32"/>
        </w:rPr>
        <w:t>如果适用，安全性分析包括但不仅限于对指示设备、手动/自动控制、调速器和螺旋桨控制系统、同步定相器、同步装置和螺旋桨反推系统的评估。</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g) </w:t>
      </w:r>
      <w:r>
        <w:rPr>
          <w:rFonts w:hint="eastAsia" w:ascii="仿宋_GB2312" w:hAnsi="Times New Roman" w:eastAsia="仿宋_GB2312"/>
          <w:sz w:val="32"/>
          <w:szCs w:val="32"/>
        </w:rPr>
        <w:t>除非另被局方批准并在安全分析中说明，为符合本规章要求，以下失效定义适用：</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 xml:space="preserve"> (</w:t>
      </w:r>
      <w:r>
        <w:rPr>
          <w:rFonts w:ascii="仿宋_GB2312" w:hAnsi="Times New Roman" w:eastAsia="仿宋_GB2312"/>
          <w:sz w:val="32"/>
          <w:szCs w:val="32"/>
        </w:rPr>
        <w:t xml:space="preserve">1) </w:t>
      </w:r>
      <w:r>
        <w:rPr>
          <w:rFonts w:hint="eastAsia" w:ascii="仿宋_GB2312" w:hAnsi="Times New Roman" w:eastAsia="仿宋_GB2312"/>
          <w:sz w:val="32"/>
          <w:szCs w:val="32"/>
        </w:rPr>
        <w:t>以下被认为是危害性螺旋桨后果：</w:t>
      </w:r>
    </w:p>
    <w:p>
      <w:pPr>
        <w:ind w:firstLine="1280" w:firstLineChars="400"/>
        <w:rPr>
          <w:rFonts w:ascii="仿宋_GB2312" w:hAnsi="Times New Roman" w:eastAsia="仿宋_GB2312"/>
          <w:sz w:val="32"/>
          <w:szCs w:val="32"/>
        </w:rPr>
      </w:pPr>
      <w:r>
        <w:rPr>
          <w:rFonts w:ascii="仿宋_GB2312" w:hAnsi="Times New Roman" w:eastAsia="仿宋_GB2312"/>
          <w:sz w:val="32"/>
          <w:szCs w:val="32"/>
        </w:rPr>
        <w:t xml:space="preserve"> (i) </w:t>
      </w:r>
      <w:r>
        <w:rPr>
          <w:rFonts w:hint="eastAsia" w:ascii="仿宋_GB2312" w:hAnsi="Times New Roman" w:eastAsia="仿宋_GB2312"/>
          <w:sz w:val="32"/>
          <w:szCs w:val="32"/>
        </w:rPr>
        <w:t>螺旋桨产生过度的阻力；</w:t>
      </w:r>
    </w:p>
    <w:p>
      <w:pPr>
        <w:ind w:firstLine="1280" w:firstLineChars="400"/>
        <w:rPr>
          <w:rFonts w:ascii="仿宋_GB2312" w:hAnsi="Times New Roman" w:eastAsia="仿宋_GB2312"/>
          <w:sz w:val="32"/>
          <w:szCs w:val="32"/>
        </w:rPr>
      </w:pPr>
      <w:r>
        <w:rPr>
          <w:rFonts w:hint="eastAsia" w:ascii="仿宋_GB2312" w:hAnsi="Times New Roman" w:eastAsia="仿宋_GB2312"/>
          <w:sz w:val="32"/>
          <w:szCs w:val="32"/>
        </w:rPr>
        <w:t xml:space="preserve"> (</w:t>
      </w:r>
      <w:r>
        <w:rPr>
          <w:rFonts w:ascii="仿宋_GB2312" w:hAnsi="Times New Roman" w:eastAsia="仿宋_GB2312"/>
          <w:sz w:val="32"/>
          <w:szCs w:val="32"/>
        </w:rPr>
        <w:t xml:space="preserve">ii) </w:t>
      </w:r>
      <w:r>
        <w:rPr>
          <w:rFonts w:hint="eastAsia" w:ascii="仿宋_GB2312" w:hAnsi="Times New Roman" w:eastAsia="仿宋_GB2312"/>
          <w:sz w:val="32"/>
          <w:szCs w:val="32"/>
        </w:rPr>
        <w:t>与驾驶员指令方向相反的较大推力(或拉力)；</w:t>
      </w:r>
    </w:p>
    <w:p>
      <w:pPr>
        <w:ind w:firstLine="1280" w:firstLineChars="400"/>
        <w:rPr>
          <w:rFonts w:ascii="仿宋_GB2312" w:hAnsi="Times New Roman" w:eastAsia="仿宋_GB2312"/>
          <w:sz w:val="32"/>
          <w:szCs w:val="32"/>
        </w:rPr>
      </w:pPr>
      <w:r>
        <w:rPr>
          <w:rFonts w:ascii="仿宋_GB2312" w:hAnsi="Times New Roman" w:eastAsia="仿宋_GB2312"/>
          <w:sz w:val="32"/>
          <w:szCs w:val="32"/>
        </w:rPr>
        <w:t xml:space="preserve">(iii) </w:t>
      </w:r>
      <w:r>
        <w:rPr>
          <w:rFonts w:hint="eastAsia" w:ascii="仿宋_GB2312" w:hAnsi="Times New Roman" w:eastAsia="仿宋_GB2312"/>
          <w:sz w:val="32"/>
          <w:szCs w:val="32"/>
        </w:rPr>
        <w:t>螺旋桨或其任何主体部分的脱落；</w:t>
      </w:r>
    </w:p>
    <w:p>
      <w:pPr>
        <w:ind w:firstLine="1280" w:firstLineChars="4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iv) </w:t>
      </w:r>
      <w:r>
        <w:rPr>
          <w:rFonts w:hint="eastAsia" w:ascii="仿宋_GB2312" w:hAnsi="Times New Roman" w:eastAsia="仿宋_GB2312"/>
          <w:sz w:val="32"/>
          <w:szCs w:val="32"/>
        </w:rPr>
        <w:t>导致螺旋桨过度不平衡的失效。</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2) </w:t>
      </w:r>
      <w:r>
        <w:rPr>
          <w:rFonts w:hint="eastAsia" w:ascii="仿宋_GB2312" w:hAnsi="Times New Roman" w:eastAsia="仿宋_GB2312"/>
          <w:sz w:val="32"/>
          <w:szCs w:val="32"/>
        </w:rPr>
        <w:t>对于变距螺旋桨，以下被认为是</w:t>
      </w:r>
      <w:r>
        <w:rPr>
          <w:rFonts w:ascii="仿宋_GB2312" w:hAnsi="Times New Roman" w:eastAsia="仿宋_GB2312"/>
          <w:sz w:val="32"/>
          <w:szCs w:val="32"/>
        </w:rPr>
        <w:t>较大的</w:t>
      </w:r>
      <w:r>
        <w:rPr>
          <w:rFonts w:hint="eastAsia" w:ascii="仿宋_GB2312" w:hAnsi="Times New Roman" w:eastAsia="仿宋_GB2312"/>
          <w:sz w:val="32"/>
          <w:szCs w:val="32"/>
        </w:rPr>
        <w:t>螺旋桨后果：</w:t>
      </w:r>
    </w:p>
    <w:p>
      <w:pPr>
        <w:ind w:firstLine="1280" w:firstLineChars="400"/>
        <w:rPr>
          <w:rFonts w:ascii="仿宋_GB2312" w:hAnsi="Times New Roman" w:eastAsia="仿宋_GB2312"/>
          <w:sz w:val="32"/>
          <w:szCs w:val="32"/>
        </w:rPr>
      </w:pPr>
      <w:r>
        <w:rPr>
          <w:rFonts w:ascii="仿宋_GB2312" w:hAnsi="Times New Roman" w:eastAsia="仿宋_GB2312"/>
          <w:sz w:val="32"/>
          <w:szCs w:val="32"/>
        </w:rPr>
        <w:t xml:space="preserve"> (i) </w:t>
      </w:r>
      <w:r>
        <w:rPr>
          <w:rFonts w:hint="eastAsia" w:ascii="仿宋_GB2312" w:hAnsi="Times New Roman" w:eastAsia="仿宋_GB2312"/>
          <w:sz w:val="32"/>
          <w:szCs w:val="32"/>
        </w:rPr>
        <w:t>可顺桨螺旋桨不能顺桨；</w:t>
      </w:r>
    </w:p>
    <w:p>
      <w:pPr>
        <w:ind w:firstLine="1280" w:firstLineChars="400"/>
        <w:rPr>
          <w:rFonts w:ascii="仿宋_GB2312" w:hAnsi="Times New Roman" w:eastAsia="仿宋_GB2312"/>
          <w:sz w:val="32"/>
          <w:szCs w:val="32"/>
        </w:rPr>
      </w:pPr>
      <w:r>
        <w:rPr>
          <w:rFonts w:ascii="仿宋_GB2312" w:hAnsi="Times New Roman" w:eastAsia="仿宋_GB2312"/>
          <w:sz w:val="32"/>
          <w:szCs w:val="32"/>
        </w:rPr>
        <w:t>(ii)</w:t>
      </w:r>
      <w:r>
        <w:rPr>
          <w:rFonts w:hint="eastAsia" w:ascii="仿宋_GB2312" w:hAnsi="Times New Roman" w:eastAsia="仿宋_GB2312"/>
          <w:sz w:val="32"/>
          <w:szCs w:val="32"/>
        </w:rPr>
        <w:t>不能按指令进行变距；</w:t>
      </w:r>
    </w:p>
    <w:p>
      <w:pPr>
        <w:ind w:firstLine="1280" w:firstLineChars="400"/>
        <w:rPr>
          <w:rFonts w:ascii="仿宋_GB2312" w:hAnsi="Times New Roman" w:eastAsia="仿宋_GB2312"/>
          <w:sz w:val="32"/>
          <w:szCs w:val="32"/>
        </w:rPr>
      </w:pPr>
      <w:r>
        <w:rPr>
          <w:rFonts w:ascii="仿宋_GB2312" w:hAnsi="Times New Roman" w:eastAsia="仿宋_GB2312"/>
          <w:sz w:val="32"/>
          <w:szCs w:val="32"/>
        </w:rPr>
        <w:t>(iii) 较大的非指令</w:t>
      </w:r>
      <w:r>
        <w:rPr>
          <w:rFonts w:hint="eastAsia" w:ascii="仿宋_GB2312" w:hAnsi="Times New Roman" w:eastAsia="仿宋_GB2312"/>
          <w:sz w:val="32"/>
          <w:szCs w:val="32"/>
        </w:rPr>
        <w:t>变距；</w:t>
      </w:r>
    </w:p>
    <w:p>
      <w:pPr>
        <w:ind w:firstLine="1280" w:firstLineChars="400"/>
        <w:rPr>
          <w:rFonts w:ascii="仿宋_GB2312" w:hAnsi="Times New Roman" w:eastAsia="仿宋_GB2312"/>
          <w:sz w:val="32"/>
          <w:szCs w:val="32"/>
        </w:rPr>
      </w:pPr>
      <w:r>
        <w:rPr>
          <w:rFonts w:ascii="仿宋_GB2312" w:hAnsi="Times New Roman" w:eastAsia="仿宋_GB2312"/>
          <w:sz w:val="32"/>
          <w:szCs w:val="32"/>
        </w:rPr>
        <w:t xml:space="preserve">(iv) </w:t>
      </w:r>
      <w:r>
        <w:rPr>
          <w:rFonts w:hint="eastAsia" w:ascii="仿宋_GB2312" w:hAnsi="Times New Roman" w:eastAsia="仿宋_GB2312"/>
          <w:sz w:val="32"/>
          <w:szCs w:val="32"/>
        </w:rPr>
        <w:t>重大不可控的扭矩或转速波动。</w:t>
      </w:r>
    </w:p>
    <w:p>
      <w:pPr>
        <w:pStyle w:val="2"/>
        <w:spacing w:before="156" w:beforeLines="50" w:after="156" w:afterLines="50" w:line="240" w:lineRule="auto"/>
        <w:ind w:firstLine="642" w:firstLineChars="200"/>
        <w:rPr>
          <w:rFonts w:ascii="黑体" w:hAnsi="黑体" w:eastAsia="黑体"/>
          <w:bCs w:val="0"/>
          <w:sz w:val="32"/>
          <w:szCs w:val="32"/>
        </w:rPr>
      </w:pPr>
      <w:bookmarkStart w:id="9" w:name="_Toc148905484"/>
      <w:r>
        <w:rPr>
          <w:rFonts w:ascii="黑体" w:hAnsi="黑体" w:eastAsia="黑体"/>
          <w:bCs w:val="0"/>
          <w:sz w:val="32"/>
          <w:szCs w:val="32"/>
        </w:rPr>
        <w:t>第35.16条 螺旋桨关键件</w:t>
      </w:r>
      <w:bookmarkEnd w:id="9"/>
    </w:p>
    <w:p>
      <w:pPr>
        <w:widowControl/>
        <w:ind w:firstLine="640" w:firstLineChars="200"/>
        <w:rPr>
          <w:rFonts w:ascii="仿宋_GB2312" w:hAnsi="Times New Roman" w:eastAsia="仿宋_GB2312"/>
          <w:sz w:val="32"/>
          <w:szCs w:val="32"/>
        </w:rPr>
      </w:pPr>
      <w:r>
        <w:rPr>
          <w:rFonts w:hint="eastAsia" w:ascii="仿宋_GB2312" w:hAnsi="Times New Roman" w:eastAsia="仿宋_GB2312"/>
          <w:sz w:val="32"/>
          <w:szCs w:val="32"/>
        </w:rPr>
        <w:t>必须通过以下方法</w:t>
      </w:r>
      <w:r>
        <w:rPr>
          <w:rFonts w:ascii="仿宋_GB2312" w:hAnsi="Times New Roman" w:eastAsia="仿宋_GB2312"/>
          <w:sz w:val="32"/>
          <w:szCs w:val="32"/>
        </w:rPr>
        <w:t>来</w:t>
      </w:r>
      <w:r>
        <w:rPr>
          <w:rFonts w:hint="eastAsia" w:ascii="仿宋_GB2312" w:hAnsi="Times New Roman" w:eastAsia="仿宋_GB2312"/>
          <w:sz w:val="32"/>
          <w:szCs w:val="32"/>
        </w:rPr>
        <w:t>确保通过第35.15条要求的安全性分析所确定的每个螺旋桨关键件的完整性：</w:t>
      </w:r>
    </w:p>
    <w:p>
      <w:pPr>
        <w:widowControl/>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a) </w:t>
      </w:r>
      <w:r>
        <w:rPr>
          <w:rFonts w:hint="eastAsia" w:ascii="仿宋_GB2312" w:hAnsi="Times New Roman" w:eastAsia="仿宋_GB2312"/>
          <w:sz w:val="32"/>
          <w:szCs w:val="32"/>
        </w:rPr>
        <w:t>规定的工程</w:t>
      </w:r>
      <w:r>
        <w:rPr>
          <w:rFonts w:ascii="仿宋_GB2312" w:hAnsi="Times New Roman" w:eastAsia="仿宋_GB2312"/>
          <w:sz w:val="32"/>
          <w:szCs w:val="32"/>
        </w:rPr>
        <w:t>计划</w:t>
      </w:r>
      <w:r>
        <w:rPr>
          <w:rFonts w:hint="eastAsia" w:ascii="仿宋_GB2312" w:hAnsi="Times New Roman" w:eastAsia="仿宋_GB2312"/>
          <w:sz w:val="32"/>
          <w:szCs w:val="32"/>
        </w:rPr>
        <w:t>，用于确保螺旋桨关键件在整个使用寿命期内的完整性。</w:t>
      </w:r>
    </w:p>
    <w:p>
      <w:pPr>
        <w:widowControl/>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b) </w:t>
      </w:r>
      <w:r>
        <w:rPr>
          <w:rFonts w:hint="eastAsia" w:ascii="仿宋_GB2312" w:hAnsi="Times New Roman" w:eastAsia="仿宋_GB2312"/>
          <w:sz w:val="32"/>
          <w:szCs w:val="32"/>
        </w:rPr>
        <w:t>规定的制造</w:t>
      </w:r>
      <w:r>
        <w:rPr>
          <w:rFonts w:ascii="仿宋_GB2312" w:hAnsi="Times New Roman" w:eastAsia="仿宋_GB2312"/>
          <w:sz w:val="32"/>
          <w:szCs w:val="32"/>
        </w:rPr>
        <w:t>计划</w:t>
      </w:r>
      <w:r>
        <w:rPr>
          <w:rFonts w:hint="eastAsia" w:ascii="仿宋_GB2312" w:hAnsi="Times New Roman" w:eastAsia="仿宋_GB2312"/>
          <w:sz w:val="32"/>
          <w:szCs w:val="32"/>
        </w:rPr>
        <w:t>，其按照工程</w:t>
      </w:r>
      <w:r>
        <w:rPr>
          <w:rFonts w:ascii="仿宋_GB2312" w:hAnsi="Times New Roman" w:eastAsia="仿宋_GB2312"/>
          <w:sz w:val="32"/>
          <w:szCs w:val="32"/>
        </w:rPr>
        <w:t>计划</w:t>
      </w:r>
      <w:r>
        <w:rPr>
          <w:rFonts w:hint="eastAsia" w:ascii="仿宋_GB2312" w:hAnsi="Times New Roman" w:eastAsia="仿宋_GB2312"/>
          <w:sz w:val="32"/>
          <w:szCs w:val="32"/>
        </w:rPr>
        <w:t>要求，给出持续生产螺旋桨关键件的要求，以及</w:t>
      </w:r>
    </w:p>
    <w:p>
      <w:pPr>
        <w:widowControl/>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c) </w:t>
      </w:r>
      <w:r>
        <w:rPr>
          <w:rFonts w:hint="eastAsia" w:ascii="仿宋_GB2312" w:hAnsi="Times New Roman" w:eastAsia="仿宋_GB2312"/>
          <w:sz w:val="32"/>
          <w:szCs w:val="32"/>
        </w:rPr>
        <w:t>规定的使用管理</w:t>
      </w:r>
      <w:r>
        <w:rPr>
          <w:rFonts w:ascii="仿宋_GB2312" w:hAnsi="Times New Roman" w:eastAsia="仿宋_GB2312"/>
          <w:sz w:val="32"/>
          <w:szCs w:val="32"/>
        </w:rPr>
        <w:t>计划</w:t>
      </w:r>
      <w:r>
        <w:rPr>
          <w:rFonts w:hint="eastAsia" w:ascii="仿宋_GB2312" w:hAnsi="Times New Roman" w:eastAsia="仿宋_GB2312"/>
          <w:sz w:val="32"/>
          <w:szCs w:val="32"/>
        </w:rPr>
        <w:t>，其按照工程</w:t>
      </w:r>
      <w:r>
        <w:rPr>
          <w:rFonts w:ascii="仿宋_GB2312" w:hAnsi="Times New Roman" w:eastAsia="仿宋_GB2312"/>
          <w:sz w:val="32"/>
          <w:szCs w:val="32"/>
        </w:rPr>
        <w:t>计划</w:t>
      </w:r>
      <w:r>
        <w:rPr>
          <w:rFonts w:hint="eastAsia" w:ascii="仿宋_GB2312" w:hAnsi="Times New Roman" w:eastAsia="仿宋_GB2312"/>
          <w:sz w:val="32"/>
          <w:szCs w:val="32"/>
        </w:rPr>
        <w:t>的要求，给出螺旋桨关键件的持续适航要求。</w:t>
      </w:r>
    </w:p>
    <w:p>
      <w:pPr>
        <w:pStyle w:val="2"/>
        <w:spacing w:before="156" w:beforeLines="50" w:after="156" w:afterLines="50" w:line="240" w:lineRule="auto"/>
        <w:ind w:firstLine="642" w:firstLineChars="200"/>
        <w:rPr>
          <w:rFonts w:ascii="黑体" w:hAnsi="黑体" w:eastAsia="黑体"/>
          <w:bCs w:val="0"/>
          <w:sz w:val="32"/>
          <w:szCs w:val="32"/>
        </w:rPr>
      </w:pPr>
      <w:bookmarkStart w:id="10" w:name="_Toc148905485"/>
      <w:r>
        <w:rPr>
          <w:rFonts w:ascii="黑体" w:hAnsi="黑体" w:eastAsia="黑体"/>
          <w:bCs w:val="0"/>
          <w:sz w:val="32"/>
          <w:szCs w:val="32"/>
        </w:rPr>
        <w:t>第35.17条 材料和制造方法</w:t>
      </w:r>
      <w:bookmarkEnd w:id="10"/>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a) </w:t>
      </w:r>
      <w:r>
        <w:rPr>
          <w:rFonts w:hint="eastAsia" w:ascii="仿宋_GB2312" w:hAnsi="Times New Roman" w:eastAsia="仿宋_GB2312"/>
          <w:sz w:val="32"/>
          <w:szCs w:val="32"/>
        </w:rPr>
        <w:t>螺旋桨所用材料的适用性和耐久性必须：</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1) </w:t>
      </w:r>
      <w:r>
        <w:rPr>
          <w:rFonts w:hint="eastAsia" w:ascii="仿宋_GB2312" w:hAnsi="Times New Roman" w:eastAsia="仿宋_GB2312"/>
          <w:sz w:val="32"/>
          <w:szCs w:val="32"/>
        </w:rPr>
        <w:t>建立在经验，试验或者两者皆有的基础上；</w:t>
      </w:r>
    </w:p>
    <w:p>
      <w:pPr>
        <w:ind w:firstLine="960" w:firstLineChars="3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2) </w:t>
      </w:r>
      <w:r>
        <w:rPr>
          <w:rFonts w:hint="eastAsia" w:ascii="仿宋_GB2312" w:hAnsi="Times New Roman" w:eastAsia="仿宋_GB2312"/>
          <w:sz w:val="32"/>
          <w:szCs w:val="32"/>
        </w:rPr>
        <w:t>考虑服役中预期的环境条件；</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b) </w:t>
      </w:r>
      <w:r>
        <w:rPr>
          <w:rFonts w:hint="eastAsia" w:ascii="仿宋_GB2312" w:hAnsi="Times New Roman" w:eastAsia="仿宋_GB2312"/>
          <w:sz w:val="32"/>
          <w:szCs w:val="32"/>
        </w:rPr>
        <w:t>所有的材料和制造方法必须符合局方认可的规范；</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c) </w:t>
      </w:r>
      <w:bookmarkStart w:id="11" w:name="OLE_LINK53"/>
      <w:bookmarkStart w:id="12" w:name="OLE_LINK54"/>
      <w:r>
        <w:rPr>
          <w:rFonts w:hint="eastAsia" w:ascii="仿宋_GB2312" w:hAnsi="Times New Roman" w:eastAsia="仿宋_GB2312"/>
          <w:sz w:val="32"/>
          <w:szCs w:val="32"/>
        </w:rPr>
        <w:t>材料特性的设计值必须满足材料规范中针对使用中预期的适用条件所规定的最不利特性。</w:t>
      </w:r>
      <w:bookmarkEnd w:id="11"/>
      <w:bookmarkEnd w:id="12"/>
    </w:p>
    <w:p>
      <w:pPr>
        <w:pStyle w:val="2"/>
        <w:spacing w:before="156" w:beforeLines="50" w:after="156" w:afterLines="50" w:line="240" w:lineRule="auto"/>
        <w:ind w:firstLine="642" w:firstLineChars="200"/>
        <w:rPr>
          <w:rFonts w:ascii="黑体" w:hAnsi="黑体" w:eastAsia="黑体"/>
          <w:bCs w:val="0"/>
          <w:sz w:val="32"/>
          <w:szCs w:val="32"/>
        </w:rPr>
      </w:pPr>
      <w:bookmarkStart w:id="13" w:name="_Toc148905486"/>
      <w:r>
        <w:rPr>
          <w:rFonts w:ascii="黑体" w:hAnsi="黑体" w:eastAsia="黑体"/>
          <w:bCs w:val="0"/>
          <w:sz w:val="32"/>
          <w:szCs w:val="32"/>
        </w:rPr>
        <w:t>第35.19条 耐久性</w:t>
      </w:r>
      <w:bookmarkEnd w:id="13"/>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螺旋桨的每个零部件的设计和构造必须尽量减少螺旋桨在翻修期之间发生任何不安全状态的情况。</w:t>
      </w:r>
    </w:p>
    <w:p>
      <w:pPr>
        <w:pStyle w:val="2"/>
        <w:spacing w:before="156" w:beforeLines="50" w:after="156" w:afterLines="50" w:line="240" w:lineRule="auto"/>
        <w:ind w:firstLine="642" w:firstLineChars="200"/>
        <w:rPr>
          <w:rFonts w:ascii="黑体" w:hAnsi="黑体" w:eastAsia="黑体"/>
          <w:bCs w:val="0"/>
          <w:sz w:val="32"/>
          <w:szCs w:val="32"/>
        </w:rPr>
      </w:pPr>
      <w:bookmarkStart w:id="14" w:name="_Toc148905487"/>
      <w:r>
        <w:rPr>
          <w:rFonts w:ascii="黑体" w:hAnsi="黑体" w:eastAsia="黑体"/>
          <w:bCs w:val="0"/>
          <w:sz w:val="32"/>
          <w:szCs w:val="32"/>
        </w:rPr>
        <w:t>第35.21条 可变距和可反桨螺旋桨</w:t>
      </w:r>
      <w:bookmarkEnd w:id="14"/>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螺旋桨系统中单个失效或故障不得导致螺旋桨桨叶意外移动到低于空中最小桨距角的位置。对于任何有意低于空中最小桨距角的行程范围，申请人必须在相应的手册中予以记录。如果依据第35.15条，表明结构件失效的发生概率是极小可能，则无需考虑该结构件失效。</w:t>
      </w:r>
    </w:p>
    <w:p>
      <w:pPr>
        <w:ind w:left="2" w:leftChars="1" w:firstLine="640" w:firstLineChars="200"/>
        <w:rPr>
          <w:rFonts w:ascii="仿宋_GB2312" w:hAnsi="Times New Roman" w:eastAsia="仿宋_GB2312"/>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b) </w:t>
      </w:r>
      <w:r>
        <w:rPr>
          <w:rFonts w:hint="eastAsia" w:ascii="仿宋_GB2312" w:hAnsi="Times New Roman" w:eastAsia="仿宋_GB2312"/>
          <w:kern w:val="0"/>
          <w:sz w:val="32"/>
          <w:szCs w:val="32"/>
        </w:rPr>
        <w:t>对于有办法选择低于空中最小桨距角的桨叶桨距的螺旋桨，必须有办法感知并向飞行机组指示螺旋桨桨叶已比空中最小桨距角低出安装手册中规定的量。这种感知并指示螺旋桨桨叶桨距位置办法的失效不得影响对螺旋桨的</w:t>
      </w:r>
      <w:r>
        <w:rPr>
          <w:rFonts w:ascii="仿宋_GB2312" w:hAnsi="Times New Roman" w:eastAsia="仿宋_GB2312"/>
          <w:kern w:val="0"/>
          <w:sz w:val="32"/>
          <w:szCs w:val="32"/>
        </w:rPr>
        <w:t>控制</w:t>
      </w:r>
      <w:r>
        <w:rPr>
          <w:rFonts w:hint="eastAsia" w:ascii="仿宋_GB2312" w:hAnsi="Times New Roman" w:eastAsia="仿宋_GB2312"/>
          <w:sz w:val="32"/>
          <w:szCs w:val="32"/>
        </w:rPr>
        <w:t>。</w:t>
      </w:r>
    </w:p>
    <w:p>
      <w:pPr>
        <w:pStyle w:val="2"/>
        <w:spacing w:before="156" w:beforeLines="50" w:after="156" w:afterLines="50" w:line="240" w:lineRule="auto"/>
        <w:ind w:firstLine="642" w:firstLineChars="200"/>
        <w:rPr>
          <w:rFonts w:ascii="黑体" w:hAnsi="黑体" w:eastAsia="黑体"/>
          <w:bCs w:val="0"/>
          <w:sz w:val="32"/>
          <w:szCs w:val="32"/>
        </w:rPr>
      </w:pPr>
      <w:bookmarkStart w:id="15" w:name="_Toc148905488"/>
      <w:r>
        <w:rPr>
          <w:rFonts w:ascii="黑体" w:hAnsi="黑体" w:eastAsia="黑体"/>
          <w:bCs w:val="0"/>
          <w:sz w:val="32"/>
          <w:szCs w:val="32"/>
        </w:rPr>
        <w:t>第35.22条 可顺桨螺旋桨</w:t>
      </w:r>
      <w:bookmarkEnd w:id="15"/>
    </w:p>
    <w:p>
      <w:pPr>
        <w:pStyle w:val="23"/>
        <w:widowControl/>
        <w:ind w:firstLine="640"/>
        <w:rPr>
          <w:rFonts w:ascii="仿宋_GB2312" w:hAnsi="Times New Roman" w:eastAsia="仿宋_GB2312"/>
          <w:kern w:val="0"/>
          <w:sz w:val="32"/>
          <w:szCs w:val="32"/>
        </w:rPr>
      </w:pPr>
      <w:bookmarkStart w:id="16" w:name="OLE_LINK52"/>
      <w:bookmarkStart w:id="17" w:name="OLE_LINK51"/>
      <w:r>
        <w:rPr>
          <w:rFonts w:hint="eastAsia" w:ascii="仿宋_GB2312" w:hAnsi="Times New Roman" w:eastAsia="仿宋_GB2312"/>
          <w:sz w:val="32"/>
          <w:szCs w:val="32"/>
        </w:rPr>
        <w:t>(</w:t>
      </w:r>
      <w:r>
        <w:rPr>
          <w:rFonts w:ascii="仿宋_GB2312" w:hAnsi="Times New Roman" w:eastAsia="仿宋_GB2312"/>
          <w:sz w:val="32"/>
          <w:szCs w:val="32"/>
        </w:rPr>
        <w:t xml:space="preserve">a) </w:t>
      </w:r>
      <w:r>
        <w:rPr>
          <w:rFonts w:hint="eastAsia" w:ascii="仿宋_GB2312" w:hAnsi="Times New Roman" w:eastAsia="仿宋_GB2312"/>
          <w:kern w:val="0"/>
          <w:sz w:val="32"/>
          <w:szCs w:val="32"/>
        </w:rPr>
        <w:t>可顺桨螺旋桨在所有飞行条件下都应能顺桨，并需考虑预期的磨损和泄露。对顺桨操作和回桨操作的任何限制都必须在适当的手册中给出。</w:t>
      </w:r>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b) </w:t>
      </w:r>
      <w:r>
        <w:rPr>
          <w:rFonts w:hint="eastAsia" w:ascii="仿宋_GB2312" w:hAnsi="Times New Roman" w:eastAsia="仿宋_GB2312"/>
          <w:kern w:val="0"/>
          <w:sz w:val="32"/>
          <w:szCs w:val="32"/>
        </w:rPr>
        <w:t>使用发动机滑油来进行顺桨操作的螺旋桨桨距控制系统，必须有方法在发动机滑油系统失效时保证螺旋桨顺桨。</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c) </w:t>
      </w:r>
      <w:r>
        <w:rPr>
          <w:rFonts w:hint="eastAsia" w:ascii="仿宋_GB2312" w:hAnsi="Times New Roman" w:eastAsia="仿宋_GB2312"/>
          <w:kern w:val="0"/>
          <w:sz w:val="32"/>
          <w:szCs w:val="32"/>
        </w:rPr>
        <w:t>可顺桨螺旋桨必须设计成在螺旋桨系统稳定到公布的最低外部大气温度后能够回桨。</w:t>
      </w:r>
    </w:p>
    <w:bookmarkEnd w:id="16"/>
    <w:bookmarkEnd w:id="17"/>
    <w:p>
      <w:pPr>
        <w:pStyle w:val="2"/>
        <w:spacing w:before="156" w:beforeLines="50" w:after="156" w:afterLines="50" w:line="240" w:lineRule="auto"/>
        <w:ind w:firstLine="642" w:firstLineChars="200"/>
        <w:rPr>
          <w:rFonts w:ascii="黑体" w:hAnsi="黑体" w:eastAsia="黑体"/>
          <w:bCs w:val="0"/>
          <w:sz w:val="32"/>
          <w:szCs w:val="32"/>
        </w:rPr>
      </w:pPr>
      <w:bookmarkStart w:id="18" w:name="_Toc148905489"/>
      <w:r>
        <w:rPr>
          <w:rFonts w:ascii="黑体" w:hAnsi="黑体" w:eastAsia="黑体"/>
          <w:bCs w:val="0"/>
          <w:sz w:val="32"/>
          <w:szCs w:val="32"/>
        </w:rPr>
        <w:t>第35.23条 螺旋桨控制系统</w:t>
      </w:r>
      <w:bookmarkEnd w:id="18"/>
    </w:p>
    <w:p>
      <w:pPr>
        <w:widowControl/>
        <w:ind w:firstLine="640" w:firstLineChars="200"/>
        <w:rPr>
          <w:rFonts w:ascii="仿宋_GB2312" w:hAnsi="Times New Roman" w:eastAsia="仿宋_GB2312"/>
          <w:kern w:val="0"/>
          <w:sz w:val="32"/>
          <w:szCs w:val="32"/>
        </w:rPr>
      </w:pPr>
      <w:bookmarkStart w:id="19" w:name="OLE_LINK50"/>
      <w:bookmarkStart w:id="20" w:name="OLE_LINK49"/>
      <w:r>
        <w:rPr>
          <w:rFonts w:hint="eastAsia" w:ascii="仿宋_GB2312" w:hAnsi="Times New Roman" w:eastAsia="仿宋_GB2312"/>
          <w:kern w:val="0"/>
          <w:sz w:val="32"/>
          <w:szCs w:val="32"/>
        </w:rPr>
        <w:t>本条要求适用于控制、限制或监控螺旋桨功能的任何系统与部件。</w:t>
      </w:r>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a) </w:t>
      </w:r>
      <w:r>
        <w:rPr>
          <w:rFonts w:hint="eastAsia" w:ascii="仿宋_GB2312" w:hAnsi="Times New Roman" w:eastAsia="仿宋_GB2312"/>
          <w:kern w:val="0"/>
          <w:sz w:val="32"/>
          <w:szCs w:val="32"/>
        </w:rPr>
        <w:t>螺旋桨控制系统的设计、构造和验证应表明：</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1) </w:t>
      </w:r>
      <w:r>
        <w:rPr>
          <w:rFonts w:hint="eastAsia" w:ascii="仿宋_GB2312" w:hAnsi="Times New Roman" w:eastAsia="仿宋_GB2312"/>
          <w:kern w:val="0"/>
          <w:sz w:val="32"/>
          <w:szCs w:val="32"/>
        </w:rPr>
        <w:t>在正常工作模式和备</w:t>
      </w:r>
      <w:r>
        <w:rPr>
          <w:rFonts w:ascii="仿宋_GB2312" w:hAnsi="Times New Roman" w:eastAsia="仿宋_GB2312"/>
          <w:kern w:val="0"/>
          <w:sz w:val="32"/>
          <w:szCs w:val="32"/>
        </w:rPr>
        <w:t>用</w:t>
      </w:r>
      <w:r>
        <w:rPr>
          <w:rFonts w:hint="eastAsia" w:ascii="仿宋_GB2312" w:hAnsi="Times New Roman" w:eastAsia="仿宋_GB2312"/>
          <w:kern w:val="0"/>
          <w:sz w:val="32"/>
          <w:szCs w:val="32"/>
        </w:rPr>
        <w:t>模式，以及在各种工作模式间转换时，螺旋桨控制系统在公布的运行条件和飞行包线内都能完成申请人规定的功能。</w:t>
      </w:r>
    </w:p>
    <w:p>
      <w:pPr>
        <w:widowControl/>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2) </w:t>
      </w:r>
      <w:r>
        <w:rPr>
          <w:rFonts w:hint="eastAsia" w:ascii="仿宋_GB2312" w:hAnsi="Times New Roman" w:eastAsia="仿宋_GB2312"/>
          <w:kern w:val="0"/>
          <w:sz w:val="32"/>
          <w:szCs w:val="32"/>
        </w:rPr>
        <w:t>螺旋桨控制系统的功能不会受到公布的环境条件的不利影响，包括温度、电磁干扰（EMI）、高强度辐射场（HIRF）和闪电。系统已经验证</w:t>
      </w:r>
      <w:r>
        <w:rPr>
          <w:rFonts w:ascii="仿宋_GB2312" w:hAnsi="Times New Roman" w:eastAsia="仿宋_GB2312"/>
          <w:kern w:val="0"/>
          <w:sz w:val="32"/>
          <w:szCs w:val="32"/>
        </w:rPr>
        <w:t>通过</w:t>
      </w:r>
      <w:r>
        <w:rPr>
          <w:rFonts w:hint="eastAsia" w:ascii="仿宋_GB2312" w:hAnsi="Times New Roman" w:eastAsia="仿宋_GB2312"/>
          <w:kern w:val="0"/>
          <w:sz w:val="32"/>
          <w:szCs w:val="32"/>
        </w:rPr>
        <w:t>的环境限制必须在适当的螺旋桨手册中记录。</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3) 如果</w:t>
      </w:r>
      <w:r>
        <w:rPr>
          <w:rFonts w:hint="eastAsia" w:ascii="仿宋_GB2312" w:hAnsi="Times New Roman" w:eastAsia="仿宋_GB2312"/>
          <w:kern w:val="0"/>
          <w:sz w:val="32"/>
          <w:szCs w:val="32"/>
        </w:rPr>
        <w:t>需要飞行机组动作，则应提供用来指示已发生工作模式更改的方法。这种情况下，必须在适当手册中规定工作说明。</w:t>
      </w:r>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b) </w:t>
      </w:r>
      <w:r>
        <w:rPr>
          <w:rFonts w:hint="eastAsia" w:ascii="仿宋_GB2312" w:hAnsi="Times New Roman" w:eastAsia="仿宋_GB2312"/>
          <w:sz w:val="32"/>
          <w:szCs w:val="32"/>
        </w:rPr>
        <w:t>除符合第35.15条外，螺旋桨控制系统的设计和构造还应使得</w:t>
      </w:r>
      <w:r>
        <w:rPr>
          <w:rFonts w:hint="eastAsia" w:ascii="仿宋_GB2312" w:hAnsi="Times New Roman" w:eastAsia="仿宋_GB2312"/>
          <w:kern w:val="0"/>
          <w:sz w:val="32"/>
          <w:szCs w:val="32"/>
        </w:rPr>
        <w:t>：</w:t>
      </w:r>
    </w:p>
    <w:p>
      <w:pPr>
        <w:widowControl/>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1) </w:t>
      </w:r>
      <w:r>
        <w:rPr>
          <w:rFonts w:hint="eastAsia" w:ascii="仿宋_GB2312" w:hAnsi="Times New Roman" w:eastAsia="仿宋_GB2312"/>
          <w:kern w:val="0"/>
          <w:sz w:val="32"/>
          <w:szCs w:val="32"/>
        </w:rPr>
        <w:t>控制系统中电气或电子部件的单个失效或故障不得导致危害性螺旋桨后果。</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2) 直接影响</w:t>
      </w:r>
      <w:r>
        <w:rPr>
          <w:rFonts w:hint="eastAsia" w:ascii="仿宋_GB2312" w:hAnsi="Times New Roman" w:eastAsia="仿宋_GB2312"/>
          <w:kern w:val="0"/>
          <w:sz w:val="32"/>
          <w:szCs w:val="32"/>
        </w:rPr>
        <w:t>典型飞机上螺旋桨控制系统的失效或故障，如控制系统连接的结构失效、着火或过热，不会导致危害性螺旋桨后果。</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3) </w:t>
      </w:r>
      <w:r>
        <w:rPr>
          <w:rFonts w:hint="eastAsia" w:ascii="仿宋_GB2312" w:hAnsi="Times New Roman" w:eastAsia="仿宋_GB2312"/>
          <w:kern w:val="0"/>
          <w:sz w:val="32"/>
          <w:szCs w:val="32"/>
        </w:rPr>
        <w:t>在预期的运行环境下，正常螺旋桨桨距控制的丧失不会导致危害性螺旋桨后果。</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4) </w:t>
      </w:r>
      <w:r>
        <w:rPr>
          <w:rFonts w:hint="eastAsia" w:ascii="仿宋_GB2312" w:hAnsi="Times New Roman" w:eastAsia="仿宋_GB2312"/>
          <w:kern w:val="0"/>
          <w:sz w:val="32"/>
          <w:szCs w:val="32"/>
        </w:rPr>
        <w:t>螺旋桨之间共享的数据或信号的失效或退化不会导致危害性螺旋桨后果。</w:t>
      </w:r>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c) </w:t>
      </w:r>
      <w:r>
        <w:rPr>
          <w:rFonts w:hint="eastAsia" w:ascii="仿宋_GB2312" w:hAnsi="Times New Roman" w:eastAsia="仿宋_GB2312"/>
          <w:kern w:val="0"/>
          <w:sz w:val="32"/>
          <w:szCs w:val="32"/>
        </w:rPr>
        <w:t>螺旋桨电子控制系统的内置软件必须按局方批准方法设计和实施，该方法与所执行功能的关键性相一致，并尽量减少软件错误的存在。</w:t>
      </w:r>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d) </w:t>
      </w:r>
      <w:r>
        <w:rPr>
          <w:rFonts w:hint="eastAsia" w:ascii="仿宋_GB2312" w:hAnsi="Times New Roman" w:eastAsia="仿宋_GB2312"/>
          <w:kern w:val="0"/>
          <w:sz w:val="32"/>
          <w:szCs w:val="32"/>
        </w:rPr>
        <w:t>螺旋桨控制系统的设计和构造必须使得飞机提供数据的失效或</w:t>
      </w:r>
      <w:r>
        <w:rPr>
          <w:rFonts w:ascii="仿宋_GB2312" w:hAnsi="Times New Roman" w:eastAsia="仿宋_GB2312"/>
          <w:kern w:val="0"/>
          <w:sz w:val="32"/>
          <w:szCs w:val="32"/>
        </w:rPr>
        <w:t>退化</w:t>
      </w:r>
      <w:r>
        <w:rPr>
          <w:rFonts w:hint="eastAsia" w:ascii="仿宋_GB2312" w:hAnsi="Times New Roman" w:eastAsia="仿宋_GB2312"/>
          <w:kern w:val="0"/>
          <w:sz w:val="32"/>
          <w:szCs w:val="32"/>
        </w:rPr>
        <w:t>不</w:t>
      </w:r>
      <w:r>
        <w:rPr>
          <w:rFonts w:ascii="仿宋_GB2312" w:hAnsi="Times New Roman" w:eastAsia="仿宋_GB2312"/>
          <w:kern w:val="0"/>
          <w:sz w:val="32"/>
          <w:szCs w:val="32"/>
        </w:rPr>
        <w:t>会导致</w:t>
      </w:r>
      <w:r>
        <w:rPr>
          <w:rFonts w:hint="eastAsia" w:ascii="仿宋_GB2312" w:hAnsi="Times New Roman" w:eastAsia="仿宋_GB2312"/>
          <w:kern w:val="0"/>
          <w:sz w:val="32"/>
          <w:szCs w:val="32"/>
        </w:rPr>
        <w:t>危害性螺旋桨后果。</w:t>
      </w:r>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e) </w:t>
      </w:r>
      <w:r>
        <w:rPr>
          <w:rFonts w:hint="eastAsia" w:ascii="仿宋_GB2312" w:hAnsi="Times New Roman" w:eastAsia="仿宋_GB2312"/>
          <w:kern w:val="0"/>
          <w:sz w:val="32"/>
          <w:szCs w:val="32"/>
        </w:rPr>
        <w:t>螺旋桨控制系统的设计和构造必须使得飞机供应的电源的丧失、中断或异常特性不会导致危害性螺旋桨后果。电源质量要求必须在相关手册中说明。</w:t>
      </w:r>
    </w:p>
    <w:bookmarkEnd w:id="19"/>
    <w:bookmarkEnd w:id="20"/>
    <w:p>
      <w:pPr>
        <w:pStyle w:val="2"/>
        <w:spacing w:before="156" w:beforeLines="50" w:after="156" w:afterLines="50" w:line="240" w:lineRule="auto"/>
        <w:ind w:firstLine="642" w:firstLineChars="200"/>
        <w:rPr>
          <w:rFonts w:ascii="黑体" w:hAnsi="黑体" w:eastAsia="黑体"/>
          <w:bCs w:val="0"/>
          <w:sz w:val="32"/>
          <w:szCs w:val="32"/>
        </w:rPr>
      </w:pPr>
      <w:bookmarkStart w:id="21" w:name="_Toc148905490"/>
      <w:r>
        <w:rPr>
          <w:rFonts w:ascii="黑体" w:hAnsi="黑体" w:eastAsia="黑体"/>
          <w:bCs w:val="0"/>
          <w:sz w:val="32"/>
          <w:szCs w:val="32"/>
        </w:rPr>
        <w:t>第35.24条 强度</w:t>
      </w:r>
      <w:bookmarkEnd w:id="21"/>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考虑构造的特定形式和最严酷运行条件下，螺旋桨产生最大应力不得超过局方可接受的值。</w:t>
      </w:r>
    </w:p>
    <w:p>
      <w:pPr>
        <w:widowControl/>
        <w:spacing w:line="360" w:lineRule="auto"/>
        <w:ind w:firstLine="480" w:firstLineChars="200"/>
        <w:jc w:val="left"/>
        <w:rPr>
          <w:rFonts w:ascii="Times New Roman" w:hAnsi="Times New Roman" w:cs="宋体"/>
          <w:kern w:val="0"/>
          <w:sz w:val="24"/>
          <w:szCs w:val="24"/>
        </w:rPr>
      </w:pPr>
    </w:p>
    <w:p>
      <w:pPr>
        <w:spacing w:line="360" w:lineRule="auto"/>
        <w:jc w:val="center"/>
        <w:outlineLvl w:val="0"/>
        <w:rPr>
          <w:rFonts w:ascii="Times New Roman" w:hAnsi="Times New Roman" w:eastAsia="黑体"/>
          <w:b/>
          <w:sz w:val="36"/>
          <w:szCs w:val="36"/>
        </w:rPr>
      </w:pPr>
      <w:bookmarkStart w:id="22" w:name="_Toc148905491"/>
      <w:r>
        <w:rPr>
          <w:rFonts w:ascii="Times New Roman" w:hAnsi="Times New Roman" w:eastAsia="黑体"/>
          <w:b/>
          <w:sz w:val="36"/>
          <w:szCs w:val="36"/>
        </w:rPr>
        <w:t>C</w:t>
      </w:r>
      <w:r>
        <w:rPr>
          <w:rFonts w:hint="eastAsia" w:ascii="Times New Roman" w:hAnsi="Times New Roman" w:eastAsia="黑体"/>
          <w:b/>
          <w:sz w:val="36"/>
          <w:szCs w:val="36"/>
        </w:rPr>
        <w:t>章</w:t>
      </w:r>
      <w:r>
        <w:rPr>
          <w:rFonts w:ascii="Times New Roman" w:hAnsi="Times New Roman" w:eastAsia="黑体"/>
          <w:b/>
          <w:sz w:val="36"/>
          <w:szCs w:val="36"/>
        </w:rPr>
        <w:t xml:space="preserve">  试验和检查</w:t>
      </w:r>
      <w:bookmarkEnd w:id="22"/>
    </w:p>
    <w:p>
      <w:pPr>
        <w:pStyle w:val="2"/>
        <w:spacing w:before="156" w:beforeLines="50" w:after="156" w:afterLines="50" w:line="240" w:lineRule="auto"/>
        <w:ind w:firstLine="642" w:firstLineChars="200"/>
        <w:rPr>
          <w:rFonts w:ascii="黑体" w:hAnsi="黑体" w:eastAsia="黑体"/>
          <w:bCs w:val="0"/>
          <w:sz w:val="32"/>
          <w:szCs w:val="32"/>
        </w:rPr>
      </w:pPr>
      <w:bookmarkStart w:id="23" w:name="_Toc148905492"/>
      <w:r>
        <w:rPr>
          <w:rFonts w:ascii="黑体" w:hAnsi="黑体" w:eastAsia="黑体"/>
          <w:bCs w:val="0"/>
          <w:sz w:val="32"/>
          <w:szCs w:val="32"/>
        </w:rPr>
        <w:t>第</w:t>
      </w:r>
      <w:bookmarkStart w:id="24" w:name="OLE_LINK1"/>
      <w:bookmarkStart w:id="25" w:name="OLE_LINK4"/>
      <w:r>
        <w:rPr>
          <w:rFonts w:ascii="黑体" w:hAnsi="黑体" w:eastAsia="黑体"/>
          <w:bCs w:val="0"/>
          <w:sz w:val="32"/>
          <w:szCs w:val="32"/>
        </w:rPr>
        <w:t xml:space="preserve">35.33条 </w:t>
      </w:r>
      <w:bookmarkEnd w:id="24"/>
      <w:bookmarkEnd w:id="25"/>
      <w:r>
        <w:rPr>
          <w:rFonts w:ascii="黑体" w:hAnsi="黑体" w:eastAsia="黑体"/>
          <w:bCs w:val="0"/>
          <w:sz w:val="32"/>
          <w:szCs w:val="32"/>
        </w:rPr>
        <w:t>总则</w:t>
      </w:r>
      <w:bookmarkEnd w:id="23"/>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a) </w:t>
      </w:r>
      <w:r>
        <w:rPr>
          <w:rFonts w:hint="eastAsia" w:ascii="仿宋_GB2312" w:hAnsi="Times New Roman" w:eastAsia="仿宋_GB2312"/>
          <w:kern w:val="0"/>
          <w:sz w:val="32"/>
          <w:szCs w:val="32"/>
        </w:rPr>
        <w:t>申请人必须提供试验件和合适的试验设施，包括设备和合格人员，并且按照中国民用航空规章第21部的要求进行规定的试验。</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b) 所有自动控制和安全系统必须处于工作状态，</w:t>
      </w:r>
      <w:r>
        <w:rPr>
          <w:rFonts w:hint="eastAsia" w:ascii="仿宋_GB2312" w:hAnsi="Times New Roman" w:eastAsia="仿宋_GB2312"/>
          <w:kern w:val="0"/>
          <w:sz w:val="32"/>
          <w:szCs w:val="32"/>
        </w:rPr>
        <w:t>除非局方同意由于该试验的性质而不可能或不被要求。如果需要用于验证，在保证试验严酷度的情况下申请人可以用不同的螺旋桨构型进行试验。</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c)</w:t>
      </w:r>
      <w:r>
        <w:rPr>
          <w:rFonts w:hint="eastAsia" w:ascii="仿宋_GB2312" w:hAnsi="Times New Roman" w:eastAsia="仿宋_GB2312"/>
          <w:kern w:val="0"/>
          <w:sz w:val="32"/>
          <w:szCs w:val="32"/>
        </w:rPr>
        <w:t>申请人无法充分证明符合本规定的任何系统或部件，都需要进行附加试验或分析，以表明该系统或部件在所有公布的环境和运行条件下都能够执行其预期功能。</w:t>
      </w:r>
    </w:p>
    <w:p>
      <w:pPr>
        <w:pStyle w:val="2"/>
        <w:spacing w:before="156" w:beforeLines="50" w:after="156" w:afterLines="50" w:line="240" w:lineRule="auto"/>
        <w:ind w:firstLine="642" w:firstLineChars="200"/>
        <w:rPr>
          <w:rFonts w:ascii="黑体" w:hAnsi="黑体" w:eastAsia="黑体"/>
          <w:bCs w:val="0"/>
          <w:sz w:val="32"/>
          <w:szCs w:val="32"/>
        </w:rPr>
      </w:pPr>
      <w:bookmarkStart w:id="26" w:name="_Toc148905493"/>
      <w:r>
        <w:rPr>
          <w:rFonts w:ascii="黑体" w:hAnsi="黑体" w:eastAsia="黑体"/>
          <w:bCs w:val="0"/>
          <w:sz w:val="32"/>
          <w:szCs w:val="32"/>
        </w:rPr>
        <w:t>第35.34条 检查、调整和修理</w:t>
      </w:r>
      <w:bookmarkEnd w:id="26"/>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在进行本规定所规定的试验之前和之后，试验件必须经过检查，并且必须对所有相关参数、校准和设置进行记录。</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b) </w:t>
      </w:r>
      <w:r>
        <w:rPr>
          <w:rFonts w:hint="eastAsia" w:ascii="仿宋_GB2312" w:hAnsi="Times New Roman" w:eastAsia="仿宋_GB2312"/>
          <w:kern w:val="0"/>
          <w:sz w:val="32"/>
          <w:szCs w:val="32"/>
        </w:rPr>
        <w:t>在所有试验过程中，只允许进行勤务和小修。如果需要大修或更换零件，在实施之前该修理或零件更换应得到局方批准，并且局方可能要求进行附加试验。必须记录和报告对试验件的任何非计划修理或操作。</w:t>
      </w:r>
    </w:p>
    <w:p>
      <w:pPr>
        <w:pStyle w:val="2"/>
        <w:spacing w:before="156" w:beforeLines="50" w:after="156" w:afterLines="50" w:line="240" w:lineRule="auto"/>
        <w:ind w:firstLine="642" w:firstLineChars="200"/>
        <w:rPr>
          <w:rFonts w:ascii="黑体" w:hAnsi="黑体" w:eastAsia="黑体"/>
          <w:bCs w:val="0"/>
          <w:sz w:val="32"/>
          <w:szCs w:val="32"/>
        </w:rPr>
      </w:pPr>
      <w:bookmarkStart w:id="27" w:name="_Toc148905494"/>
      <w:r>
        <w:rPr>
          <w:rFonts w:ascii="黑体" w:hAnsi="黑体" w:eastAsia="黑体"/>
          <w:bCs w:val="0"/>
          <w:sz w:val="32"/>
          <w:szCs w:val="32"/>
        </w:rPr>
        <w:t>第</w:t>
      </w:r>
      <w:bookmarkStart w:id="28" w:name="OLE_LINK5"/>
      <w:r>
        <w:rPr>
          <w:rFonts w:ascii="黑体" w:hAnsi="黑体" w:eastAsia="黑体"/>
          <w:bCs w:val="0"/>
          <w:sz w:val="32"/>
          <w:szCs w:val="32"/>
        </w:rPr>
        <w:t>35.35条 离心载荷试验</w:t>
      </w:r>
      <w:bookmarkEnd w:id="27"/>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申请人必须表明螺旋桨符合本</w:t>
      </w:r>
      <w:r>
        <w:rPr>
          <w:rFonts w:ascii="仿宋_GB2312" w:hAnsi="Times New Roman" w:eastAsia="仿宋_GB2312"/>
          <w:kern w:val="0"/>
          <w:sz w:val="32"/>
          <w:szCs w:val="32"/>
        </w:rPr>
        <w:t>条</w:t>
      </w:r>
      <w:r>
        <w:rPr>
          <w:rFonts w:hint="eastAsia" w:ascii="仿宋_GB2312" w:hAnsi="Times New Roman" w:eastAsia="仿宋_GB2312"/>
          <w:kern w:val="0"/>
          <w:sz w:val="32"/>
          <w:szCs w:val="32"/>
        </w:rPr>
        <w:t>(</w:t>
      </w:r>
      <w:r>
        <w:rPr>
          <w:rFonts w:ascii="仿宋_GB2312" w:hAnsi="Times New Roman" w:eastAsia="仿宋_GB2312"/>
          <w:kern w:val="0"/>
          <w:sz w:val="32"/>
          <w:szCs w:val="32"/>
        </w:rPr>
        <w:t>a)</w:t>
      </w:r>
      <w:r>
        <w:rPr>
          <w:rFonts w:hint="eastAsia" w:ascii="仿宋_GB2312" w:hAnsi="Times New Roman" w:eastAsia="仿宋_GB2312"/>
          <w:kern w:val="0"/>
          <w:sz w:val="32"/>
          <w:szCs w:val="32"/>
        </w:rPr>
        <w:t>、(</w:t>
      </w:r>
      <w:r>
        <w:rPr>
          <w:rFonts w:ascii="仿宋_GB2312" w:hAnsi="Times New Roman" w:eastAsia="仿宋_GB2312"/>
          <w:kern w:val="0"/>
          <w:sz w:val="32"/>
          <w:szCs w:val="32"/>
        </w:rPr>
        <w:t>b)</w:t>
      </w:r>
      <w:r>
        <w:rPr>
          <w:rFonts w:hint="eastAsia" w:ascii="仿宋_GB2312" w:hAnsi="Times New Roman" w:eastAsia="仿宋_GB2312"/>
          <w:kern w:val="0"/>
          <w:sz w:val="32"/>
          <w:szCs w:val="32"/>
        </w:rPr>
        <w:t>和(</w:t>
      </w:r>
      <w:r>
        <w:rPr>
          <w:rFonts w:ascii="仿宋_GB2312" w:hAnsi="Times New Roman" w:eastAsia="仿宋_GB2312"/>
          <w:kern w:val="0"/>
          <w:sz w:val="32"/>
          <w:szCs w:val="32"/>
        </w:rPr>
        <w:t>c)款</w:t>
      </w:r>
      <w:r>
        <w:rPr>
          <w:rFonts w:hint="eastAsia" w:ascii="仿宋_GB2312" w:hAnsi="Times New Roman" w:eastAsia="仿宋_GB2312"/>
          <w:kern w:val="0"/>
          <w:sz w:val="32"/>
          <w:szCs w:val="32"/>
        </w:rPr>
        <w:t>的要求而不会出现可能导致</w:t>
      </w:r>
      <w:r>
        <w:rPr>
          <w:rFonts w:ascii="仿宋_GB2312" w:hAnsi="Times New Roman" w:eastAsia="仿宋_GB2312"/>
          <w:kern w:val="0"/>
          <w:sz w:val="32"/>
          <w:szCs w:val="32"/>
        </w:rPr>
        <w:t>较大的</w:t>
      </w:r>
      <w:r>
        <w:rPr>
          <w:rFonts w:hint="eastAsia" w:ascii="仿宋_GB2312" w:hAnsi="Times New Roman" w:eastAsia="仿宋_GB2312"/>
          <w:kern w:val="0"/>
          <w:sz w:val="32"/>
          <w:szCs w:val="32"/>
        </w:rPr>
        <w:t>或危害性螺旋桨后果的失效、故障或永久变形。当螺旋桨在使用中可能对环境退化敏感时，必须对此考虑。本条不适用于传统设计的定距木质螺旋桨或定距金属螺旋桨。</w:t>
      </w:r>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a) </w:t>
      </w:r>
      <w:r>
        <w:rPr>
          <w:rFonts w:hint="eastAsia" w:ascii="仿宋_GB2312" w:hAnsi="Times New Roman" w:eastAsia="仿宋_GB2312"/>
          <w:kern w:val="0"/>
          <w:sz w:val="32"/>
          <w:szCs w:val="32"/>
        </w:rPr>
        <w:t>桨毂，桨叶固定系统和</w:t>
      </w:r>
      <w:r>
        <w:rPr>
          <w:rFonts w:ascii="仿宋_GB2312" w:hAnsi="Times New Roman" w:eastAsia="仿宋_GB2312"/>
          <w:kern w:val="0"/>
          <w:sz w:val="32"/>
          <w:szCs w:val="32"/>
        </w:rPr>
        <w:t>离心</w:t>
      </w:r>
      <w:r>
        <w:rPr>
          <w:rFonts w:hint="eastAsia" w:ascii="仿宋_GB2312" w:hAnsi="Times New Roman" w:eastAsia="仿宋_GB2312"/>
          <w:kern w:val="0"/>
          <w:sz w:val="32"/>
          <w:szCs w:val="32"/>
        </w:rPr>
        <w:t>配重必须在相当于螺旋桨在最大额定转速下工作时所承受的最大离心力载荷两倍的载荷下进行一小时的试验。</w:t>
      </w:r>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b) </w:t>
      </w:r>
      <w:r>
        <w:rPr>
          <w:rFonts w:hint="eastAsia" w:ascii="仿宋_GB2312" w:hAnsi="Times New Roman" w:eastAsia="仿宋_GB2312"/>
          <w:kern w:val="0"/>
          <w:sz w:val="32"/>
          <w:szCs w:val="32"/>
        </w:rPr>
        <w:t>对和固定系统的连接相关的桨叶特性（例如连接到金属固定件的复合材料桨叶）必须或者在本条</w:t>
      </w:r>
      <w:r>
        <w:rPr>
          <w:rFonts w:ascii="仿宋_GB2312" w:hAnsi="Times New Roman" w:eastAsia="仿宋_GB2312"/>
          <w:kern w:val="0"/>
          <w:sz w:val="32"/>
          <w:szCs w:val="32"/>
        </w:rPr>
        <w:t>(a)款的试验期间试验，或者进行单独的部件试验，试验时间为</w:t>
      </w:r>
      <w:r>
        <w:rPr>
          <w:rFonts w:hint="eastAsia" w:ascii="仿宋_GB2312" w:hAnsi="Times New Roman" w:eastAsia="仿宋_GB2312"/>
          <w:kern w:val="0"/>
          <w:sz w:val="32"/>
          <w:szCs w:val="32"/>
        </w:rPr>
        <w:t>1小时，</w:t>
      </w:r>
      <w:r>
        <w:rPr>
          <w:rFonts w:ascii="仿宋_GB2312" w:hAnsi="Times New Roman" w:eastAsia="仿宋_GB2312"/>
          <w:kern w:val="0"/>
          <w:sz w:val="32"/>
          <w:szCs w:val="32"/>
        </w:rPr>
        <w:t>载荷</w:t>
      </w:r>
      <w:r>
        <w:rPr>
          <w:rFonts w:hint="eastAsia" w:ascii="仿宋_GB2312" w:hAnsi="Times New Roman" w:eastAsia="仿宋_GB2312"/>
          <w:kern w:val="0"/>
          <w:sz w:val="32"/>
          <w:szCs w:val="32"/>
        </w:rPr>
        <w:t>相当于螺旋桨在最大额定转速运行时承受的最大离心载荷的两倍。</w:t>
      </w:r>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c) </w:t>
      </w:r>
      <w:r>
        <w:rPr>
          <w:rFonts w:hint="eastAsia" w:ascii="仿宋_GB2312" w:hAnsi="Times New Roman" w:eastAsia="仿宋_GB2312"/>
          <w:kern w:val="0"/>
          <w:sz w:val="32"/>
          <w:szCs w:val="32"/>
        </w:rPr>
        <w:t>与螺旋桨一起使用或连接到螺旋桨上的部件或者螺旋桨上的附件（如，桨帽，除冰装置和桨叶防护鞘），必须承受相当于该部件在最大额定转速工作时所承受的最大离心载荷1.59倍的载荷。这必须用以下方式之一进行：</w:t>
      </w:r>
    </w:p>
    <w:p>
      <w:pPr>
        <w:widowControl/>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1) </w:t>
      </w:r>
      <w:r>
        <w:rPr>
          <w:rFonts w:hint="eastAsia" w:ascii="仿宋_GB2312" w:hAnsi="Times New Roman" w:eastAsia="仿宋_GB2312"/>
          <w:kern w:val="0"/>
          <w:sz w:val="32"/>
          <w:szCs w:val="32"/>
        </w:rPr>
        <w:t>在规定载荷下试验30分钟，或者</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w:t>
      </w:r>
      <w:r>
        <w:rPr>
          <w:rFonts w:ascii="仿宋_GB2312" w:hAnsi="Times New Roman" w:eastAsia="仿宋_GB2312"/>
          <w:sz w:val="32"/>
          <w:szCs w:val="32"/>
        </w:rPr>
        <w:t xml:space="preserve">2) </w:t>
      </w:r>
      <w:r>
        <w:rPr>
          <w:rFonts w:hint="eastAsia" w:ascii="仿宋_GB2312" w:hAnsi="Times New Roman" w:eastAsia="仿宋_GB2312"/>
          <w:kern w:val="0"/>
          <w:sz w:val="32"/>
          <w:szCs w:val="32"/>
        </w:rPr>
        <w:t>基于试验的分析。</w:t>
      </w:r>
    </w:p>
    <w:bookmarkEnd w:id="28"/>
    <w:p>
      <w:pPr>
        <w:pStyle w:val="2"/>
        <w:spacing w:before="156" w:beforeLines="50" w:after="156" w:afterLines="50" w:line="240" w:lineRule="auto"/>
        <w:ind w:firstLine="642" w:firstLineChars="200"/>
        <w:rPr>
          <w:rFonts w:ascii="黑体" w:hAnsi="黑体" w:eastAsia="黑体"/>
          <w:bCs w:val="0"/>
          <w:sz w:val="32"/>
          <w:szCs w:val="32"/>
        </w:rPr>
      </w:pPr>
      <w:bookmarkStart w:id="29" w:name="_Toc148905495"/>
      <w:r>
        <w:rPr>
          <w:rFonts w:ascii="黑体" w:hAnsi="黑体" w:eastAsia="黑体"/>
          <w:bCs w:val="0"/>
          <w:sz w:val="32"/>
          <w:szCs w:val="32"/>
        </w:rPr>
        <w:t>第35.36条 鸟撞</w:t>
      </w:r>
      <w:bookmarkEnd w:id="29"/>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申请人必须通过试验、基于试验的分析或相似设计的经验表明典型安装的螺旋桨在关键飞行条件下的关键位置处遭受鸟的撞击而不会发生</w:t>
      </w:r>
      <w:r>
        <w:rPr>
          <w:rFonts w:ascii="仿宋_GB2312" w:hAnsi="Times New Roman" w:eastAsia="仿宋_GB2312"/>
          <w:kern w:val="0"/>
          <w:sz w:val="32"/>
          <w:szCs w:val="32"/>
        </w:rPr>
        <w:t>较大的</w:t>
      </w:r>
      <w:r>
        <w:rPr>
          <w:rFonts w:hint="eastAsia" w:ascii="仿宋_GB2312" w:hAnsi="Times New Roman" w:eastAsia="仿宋_GB2312"/>
          <w:kern w:val="0"/>
          <w:sz w:val="32"/>
          <w:szCs w:val="32"/>
        </w:rPr>
        <w:t>或危</w:t>
      </w:r>
      <w:r>
        <w:rPr>
          <w:rFonts w:ascii="仿宋_GB2312" w:hAnsi="Times New Roman" w:eastAsia="仿宋_GB2312"/>
          <w:kern w:val="0"/>
          <w:sz w:val="32"/>
          <w:szCs w:val="32"/>
        </w:rPr>
        <w:t>害</w:t>
      </w:r>
      <w:r>
        <w:rPr>
          <w:rFonts w:hint="eastAsia" w:ascii="仿宋_GB2312" w:hAnsi="Times New Roman" w:eastAsia="仿宋_GB2312"/>
          <w:kern w:val="0"/>
          <w:sz w:val="32"/>
          <w:szCs w:val="32"/>
        </w:rPr>
        <w:t>性螺旋桨后果。对于预期装配于CCAR25部飞机的螺旋桨，鸟的重量为1.8千克（4磅）；对于预期装配于CCAR23部飞机的螺旋桨，鸟的重量需符合该螺旋桨预期安装的飞机的鸟撞规定。</w:t>
      </w:r>
    </w:p>
    <w:p>
      <w:pPr>
        <w:pStyle w:val="2"/>
        <w:spacing w:before="156" w:beforeLines="50" w:after="156" w:afterLines="50" w:line="240" w:lineRule="auto"/>
        <w:ind w:firstLine="642" w:firstLineChars="200"/>
        <w:rPr>
          <w:rFonts w:ascii="黑体" w:hAnsi="黑体" w:eastAsia="黑体"/>
          <w:bCs w:val="0"/>
          <w:sz w:val="32"/>
          <w:szCs w:val="32"/>
        </w:rPr>
      </w:pPr>
      <w:bookmarkStart w:id="30" w:name="_Toc148905496"/>
      <w:r>
        <w:rPr>
          <w:rFonts w:ascii="黑体" w:hAnsi="黑体" w:eastAsia="黑体"/>
          <w:bCs w:val="0"/>
          <w:sz w:val="32"/>
          <w:szCs w:val="32"/>
        </w:rPr>
        <w:t>第35.37条 疲劳极限和评估</w:t>
      </w:r>
      <w:bookmarkEnd w:id="30"/>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本条不适用于传统设计的定距木质螺旋桨。</w:t>
      </w:r>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(a)</w:t>
      </w:r>
      <w:r>
        <w:rPr>
          <w:rFonts w:hint="eastAsia" w:ascii="仿宋_GB2312" w:hAnsi="Times New Roman" w:eastAsia="仿宋_GB2312"/>
          <w:kern w:val="0"/>
          <w:sz w:val="32"/>
          <w:szCs w:val="32"/>
        </w:rPr>
        <w:t>必须通过试验或者基于试验的分析为以下螺旋桨部件建立疲劳极限：</w:t>
      </w:r>
      <w:r>
        <w:rPr>
          <w:rFonts w:hint="eastAsia" w:ascii="仿宋_GB2312" w:hAnsi="Times New Roman" w:eastAsia="仿宋_GB2312"/>
          <w:sz w:val="32"/>
          <w:szCs w:val="32"/>
        </w:rPr>
        <w:t xml:space="preserve"> </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 xml:space="preserve">(1) </w:t>
      </w:r>
      <w:r>
        <w:rPr>
          <w:rFonts w:hint="eastAsia" w:ascii="仿宋_GB2312" w:hAnsi="Times New Roman" w:eastAsia="仿宋_GB2312"/>
          <w:kern w:val="0"/>
          <w:sz w:val="32"/>
          <w:szCs w:val="32"/>
        </w:rPr>
        <w:t>桨毂；</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 xml:space="preserve">(2) </w:t>
      </w:r>
      <w:r>
        <w:rPr>
          <w:rFonts w:hint="eastAsia" w:ascii="仿宋_GB2312" w:hAnsi="Times New Roman" w:eastAsia="仿宋_GB2312"/>
          <w:kern w:val="0"/>
          <w:sz w:val="32"/>
          <w:szCs w:val="32"/>
        </w:rPr>
        <w:t>桨叶；</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 xml:space="preserve">(3) </w:t>
      </w:r>
      <w:r>
        <w:rPr>
          <w:rFonts w:hint="eastAsia" w:ascii="仿宋_GB2312" w:hAnsi="Times New Roman" w:eastAsia="仿宋_GB2312"/>
          <w:kern w:val="0"/>
          <w:sz w:val="32"/>
          <w:szCs w:val="32"/>
        </w:rPr>
        <w:t>桨叶固定装置；</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 xml:space="preserve">(4) </w:t>
      </w:r>
      <w:r>
        <w:rPr>
          <w:rFonts w:hint="eastAsia" w:ascii="仿宋_GB2312" w:hAnsi="Times New Roman" w:eastAsia="仿宋_GB2312"/>
          <w:kern w:val="0"/>
          <w:sz w:val="32"/>
          <w:szCs w:val="32"/>
        </w:rPr>
        <w:t>受疲劳载荷影响，且根据</w:t>
      </w:r>
      <w:r>
        <w:rPr>
          <w:rFonts w:ascii="仿宋_GB2312" w:hAnsi="Times New Roman" w:eastAsia="仿宋_GB2312"/>
          <w:kern w:val="0"/>
          <w:sz w:val="32"/>
          <w:szCs w:val="32"/>
        </w:rPr>
        <w:t>第</w:t>
      </w:r>
      <w:r>
        <w:rPr>
          <w:rFonts w:hint="eastAsia" w:ascii="仿宋_GB2312" w:hAnsi="Times New Roman" w:eastAsia="仿宋_GB2312"/>
          <w:kern w:val="0"/>
          <w:sz w:val="32"/>
          <w:szCs w:val="32"/>
        </w:rPr>
        <w:t>35.15条发现具有导致危害性螺旋桨后果的疲劳失效模式的部件。</w:t>
      </w:r>
    </w:p>
    <w:p>
      <w:pPr>
        <w:ind w:firstLine="640" w:firstLineChars="200"/>
        <w:rPr>
          <w:rFonts w:ascii="仿宋_GB2312" w:hAnsi="Times New Roman" w:eastAsia="仿宋_GB2312"/>
          <w:sz w:val="32"/>
          <w:szCs w:val="32"/>
        </w:rPr>
      </w:pPr>
      <w:r>
        <w:rPr>
          <w:rFonts w:hint="eastAsia" w:ascii="仿宋_GB2312" w:hAnsi="Times New Roman" w:eastAsia="仿宋_GB2312"/>
          <w:sz w:val="32"/>
          <w:szCs w:val="32"/>
        </w:rPr>
        <w:t xml:space="preserve">(b) </w:t>
      </w:r>
      <w:r>
        <w:rPr>
          <w:rFonts w:hint="eastAsia" w:ascii="仿宋_GB2312" w:hAnsi="Times New Roman" w:eastAsia="仿宋_GB2312"/>
          <w:kern w:val="0"/>
          <w:sz w:val="32"/>
          <w:szCs w:val="32"/>
        </w:rPr>
        <w:t>疲劳极限必须考虑：</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(1) 服役中预期的</w:t>
      </w:r>
      <w:r>
        <w:rPr>
          <w:rFonts w:hint="eastAsia" w:ascii="仿宋_GB2312" w:hAnsi="Times New Roman" w:eastAsia="仿宋_GB2312"/>
          <w:kern w:val="0"/>
          <w:sz w:val="32"/>
          <w:szCs w:val="32"/>
        </w:rPr>
        <w:t>所有已知和可合理预见的振动和循环载荷模式；</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 xml:space="preserve">(2) </w:t>
      </w:r>
      <w:r>
        <w:rPr>
          <w:rFonts w:hint="eastAsia" w:ascii="仿宋_GB2312" w:hAnsi="Times New Roman" w:eastAsia="仿宋_GB2312"/>
          <w:kern w:val="0"/>
          <w:sz w:val="32"/>
          <w:szCs w:val="32"/>
        </w:rPr>
        <w:t>预期的服役中性能退化、材料特性的变化、制造变化和环境影响；</w:t>
      </w:r>
    </w:p>
    <w:p>
      <w:pPr>
        <w:ind w:firstLine="640" w:firstLineChars="200"/>
        <w:rPr>
          <w:rFonts w:ascii="仿宋_GB2312" w:hAnsi="Times New Roman" w:eastAsia="仿宋_GB2312"/>
          <w:kern w:val="0"/>
          <w:sz w:val="32"/>
          <w:szCs w:val="32"/>
        </w:rPr>
      </w:pPr>
      <w:r>
        <w:rPr>
          <w:rFonts w:hint="eastAsia" w:ascii="仿宋_GB2312" w:hAnsi="Times New Roman" w:eastAsia="仿宋_GB2312"/>
          <w:sz w:val="32"/>
          <w:szCs w:val="32"/>
        </w:rPr>
        <w:t xml:space="preserve">(c) </w:t>
      </w:r>
      <w:r>
        <w:rPr>
          <w:rFonts w:hint="eastAsia" w:ascii="仿宋_GB2312" w:hAnsi="Times New Roman" w:eastAsia="仿宋_GB2312"/>
          <w:kern w:val="0"/>
          <w:sz w:val="32"/>
          <w:szCs w:val="32"/>
        </w:rPr>
        <w:t>应在以下飞机之一上进行螺旋桨的疲劳评估，以表明疲劳所导致的危害性螺旋桨后果将在螺旋桨整个预期运行寿命内是可以避免的：</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(1) 计划安装的飞机，通过符合第23.2400条(c)款或第25.907条（根据适用性）</w:t>
      </w:r>
      <w:r>
        <w:rPr>
          <w:rFonts w:hint="eastAsia" w:ascii="仿宋_GB2312" w:hAnsi="Times New Roman" w:eastAsia="仿宋_GB2312"/>
          <w:kern w:val="0"/>
          <w:sz w:val="32"/>
          <w:szCs w:val="32"/>
        </w:rPr>
        <w:t>；</w:t>
      </w:r>
    </w:p>
    <w:p>
      <w:pPr>
        <w:ind w:firstLine="960" w:firstLineChars="300"/>
        <w:rPr>
          <w:rFonts w:ascii="仿宋_GB2312" w:hAnsi="Times New Roman" w:eastAsia="仿宋_GB2312"/>
          <w:kern w:val="0"/>
          <w:sz w:val="32"/>
          <w:szCs w:val="32"/>
        </w:rPr>
      </w:pPr>
      <w:r>
        <w:rPr>
          <w:rFonts w:hint="eastAsia" w:ascii="仿宋_GB2312" w:hAnsi="Times New Roman" w:eastAsia="仿宋_GB2312"/>
          <w:sz w:val="32"/>
          <w:szCs w:val="32"/>
        </w:rPr>
        <w:t xml:space="preserve">(2) </w:t>
      </w:r>
      <w:r>
        <w:rPr>
          <w:rFonts w:hint="eastAsia" w:ascii="仿宋_GB2312" w:hAnsi="Times New Roman" w:eastAsia="仿宋_GB2312"/>
          <w:kern w:val="0"/>
          <w:sz w:val="32"/>
          <w:szCs w:val="32"/>
        </w:rPr>
        <w:t>典型飞机。</w:t>
      </w:r>
    </w:p>
    <w:p>
      <w:pPr>
        <w:pStyle w:val="2"/>
        <w:spacing w:before="156" w:beforeLines="50" w:after="156" w:afterLines="50" w:line="240" w:lineRule="auto"/>
        <w:ind w:firstLine="642" w:firstLineChars="200"/>
        <w:rPr>
          <w:rFonts w:ascii="黑体" w:hAnsi="黑体" w:eastAsia="黑体"/>
          <w:bCs w:val="0"/>
          <w:sz w:val="32"/>
          <w:szCs w:val="32"/>
        </w:rPr>
      </w:pPr>
      <w:bookmarkStart w:id="31" w:name="_Toc148905497"/>
      <w:r>
        <w:rPr>
          <w:rFonts w:ascii="黑体" w:hAnsi="黑体" w:eastAsia="黑体"/>
          <w:bCs w:val="0"/>
          <w:sz w:val="32"/>
          <w:szCs w:val="32"/>
        </w:rPr>
        <w:t>第35.38条 雷击</w:t>
      </w:r>
      <w:bookmarkEnd w:id="31"/>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申请人必须通过试验，基于试验的分析或者类似设计经验表明，螺旋桨能够经受雷击而不会产生</w:t>
      </w:r>
      <w:r>
        <w:rPr>
          <w:rFonts w:ascii="仿宋_GB2312" w:hAnsi="Times New Roman" w:eastAsia="仿宋_GB2312"/>
          <w:kern w:val="0"/>
          <w:sz w:val="32"/>
          <w:szCs w:val="32"/>
        </w:rPr>
        <w:t>较大的</w:t>
      </w:r>
      <w:r>
        <w:rPr>
          <w:rFonts w:hint="eastAsia" w:ascii="仿宋_GB2312" w:hAnsi="Times New Roman" w:eastAsia="仿宋_GB2312"/>
          <w:kern w:val="0"/>
          <w:sz w:val="32"/>
          <w:szCs w:val="32"/>
        </w:rPr>
        <w:t>或危害性螺旋桨后果。螺旋桨已被鉴定合格的限制范围应记录在相应的手册中。本条不适用于传统设计的定距木质螺旋桨。</w:t>
      </w:r>
    </w:p>
    <w:p>
      <w:pPr>
        <w:pStyle w:val="2"/>
        <w:spacing w:before="156" w:beforeLines="50" w:after="156" w:afterLines="50" w:line="240" w:lineRule="auto"/>
        <w:ind w:firstLine="642" w:firstLineChars="200"/>
        <w:rPr>
          <w:rFonts w:ascii="黑体" w:hAnsi="黑体" w:eastAsia="黑体"/>
          <w:bCs w:val="0"/>
          <w:sz w:val="32"/>
          <w:szCs w:val="32"/>
        </w:rPr>
      </w:pPr>
      <w:bookmarkStart w:id="32" w:name="_Toc148905498"/>
      <w:r>
        <w:rPr>
          <w:rFonts w:ascii="黑体" w:hAnsi="黑体" w:eastAsia="黑体"/>
          <w:bCs w:val="0"/>
          <w:sz w:val="32"/>
          <w:szCs w:val="32"/>
        </w:rPr>
        <w:t>第35.39条 持久试验</w:t>
      </w:r>
      <w:bookmarkEnd w:id="32"/>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螺旋桨系统的持久试验应在有代表性的发动机上根据适用性按照本条(a)款或(b)款进行，不得有失效或故障的情况。</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定距螺旋桨和地面调距螺旋桨必须进行下列试验中的一项：</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1) </w:t>
      </w:r>
      <w:r>
        <w:rPr>
          <w:rFonts w:hint="eastAsia" w:ascii="仿宋_GB2312" w:hAnsi="Times New Roman" w:eastAsia="仿宋_GB2312"/>
          <w:kern w:val="0"/>
          <w:sz w:val="32"/>
          <w:szCs w:val="32"/>
        </w:rPr>
        <w:t>进行50小时的平飞或爬升的飞行试验。在该项飞行试验中，螺旋桨在起飞功率和额定转速下至少运转5小时，并在该50小时的其余时间以不低于额定转速90%的转速运转；</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2) </w:t>
      </w:r>
      <w:r>
        <w:rPr>
          <w:rFonts w:hint="eastAsia" w:ascii="仿宋_GB2312" w:hAnsi="Times New Roman" w:eastAsia="仿宋_GB2312"/>
          <w:kern w:val="0"/>
          <w:sz w:val="32"/>
          <w:szCs w:val="32"/>
        </w:rPr>
        <w:t>在起飞功率和额定转速下进行50小时的地面测试。</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 xml:space="preserve"> (</w:t>
      </w:r>
      <w:r>
        <w:rPr>
          <w:rFonts w:ascii="仿宋_GB2312" w:hAnsi="Times New Roman" w:eastAsia="仿宋_GB2312"/>
          <w:kern w:val="0"/>
          <w:sz w:val="32"/>
          <w:szCs w:val="32"/>
        </w:rPr>
        <w:t xml:space="preserve">b) </w:t>
      </w:r>
      <w:r>
        <w:rPr>
          <w:rFonts w:hint="eastAsia" w:ascii="仿宋_GB2312" w:hAnsi="Times New Roman" w:eastAsia="仿宋_GB2312"/>
          <w:kern w:val="0"/>
          <w:sz w:val="32"/>
          <w:szCs w:val="32"/>
        </w:rPr>
        <w:t>变距螺旋桨必须进行下列试验中的一项：</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1) </w:t>
      </w:r>
      <w:r>
        <w:rPr>
          <w:rFonts w:hint="eastAsia" w:ascii="仿宋_GB2312" w:hAnsi="Times New Roman" w:eastAsia="仿宋_GB2312"/>
          <w:kern w:val="0"/>
          <w:sz w:val="32"/>
          <w:szCs w:val="32"/>
        </w:rPr>
        <w:t>110小时的持久试验，必须包含以下条件：</w:t>
      </w:r>
    </w:p>
    <w:p>
      <w:pPr>
        <w:ind w:firstLine="1280" w:firstLineChars="4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i) </w:t>
      </w:r>
      <w:r>
        <w:rPr>
          <w:rFonts w:hint="eastAsia" w:ascii="仿宋_GB2312" w:hAnsi="Times New Roman" w:eastAsia="仿宋_GB2312"/>
          <w:kern w:val="0"/>
          <w:sz w:val="32"/>
          <w:szCs w:val="32"/>
        </w:rPr>
        <w:t>在起飞功率和对应转速下</w:t>
      </w:r>
      <w:r>
        <w:rPr>
          <w:rFonts w:ascii="仿宋_GB2312" w:hAnsi="Times New Roman" w:eastAsia="仿宋_GB2312"/>
          <w:kern w:val="0"/>
          <w:sz w:val="32"/>
          <w:szCs w:val="32"/>
        </w:rPr>
        <w:t>，</w:t>
      </w:r>
      <w:r>
        <w:rPr>
          <w:rFonts w:hint="eastAsia" w:ascii="仿宋_GB2312" w:hAnsi="Times New Roman" w:eastAsia="仿宋_GB2312"/>
          <w:kern w:val="0"/>
          <w:sz w:val="32"/>
          <w:szCs w:val="32"/>
        </w:rPr>
        <w:t>运行5小时，并且完成30个10分钟的相同循环。每个循环由下列过程构成：</w:t>
      </w:r>
    </w:p>
    <w:p>
      <w:pPr>
        <w:ind w:firstLine="1600" w:firstLineChars="5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从慢车开始加速；</w:t>
      </w:r>
    </w:p>
    <w:p>
      <w:pPr>
        <w:ind w:firstLine="1600" w:firstLineChars="5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B) </w:t>
      </w:r>
      <w:r>
        <w:rPr>
          <w:rFonts w:hint="eastAsia" w:ascii="仿宋_GB2312" w:hAnsi="Times New Roman" w:eastAsia="仿宋_GB2312"/>
          <w:kern w:val="0"/>
          <w:sz w:val="32"/>
          <w:szCs w:val="32"/>
        </w:rPr>
        <w:t>在起飞功率和对应转速下运行5分钟；</w:t>
      </w:r>
    </w:p>
    <w:p>
      <w:pPr>
        <w:ind w:firstLine="1600" w:firstLineChars="5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C) </w:t>
      </w:r>
      <w:r>
        <w:rPr>
          <w:rFonts w:hint="eastAsia" w:ascii="仿宋_GB2312" w:hAnsi="Times New Roman" w:eastAsia="仿宋_GB2312"/>
          <w:kern w:val="0"/>
          <w:sz w:val="32"/>
          <w:szCs w:val="32"/>
        </w:rPr>
        <w:t>减速；</w:t>
      </w:r>
    </w:p>
    <w:p>
      <w:pPr>
        <w:ind w:firstLine="1600" w:firstLineChars="5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D) </w:t>
      </w:r>
      <w:r>
        <w:rPr>
          <w:rFonts w:hint="eastAsia" w:ascii="仿宋_GB2312" w:hAnsi="Times New Roman" w:eastAsia="仿宋_GB2312"/>
          <w:kern w:val="0"/>
          <w:sz w:val="32"/>
          <w:szCs w:val="32"/>
        </w:rPr>
        <w:t>5分钟慢车；</w:t>
      </w:r>
    </w:p>
    <w:p>
      <w:pPr>
        <w:ind w:firstLine="1280" w:firstLineChars="4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ii) </w:t>
      </w:r>
      <w:r>
        <w:rPr>
          <w:rFonts w:hint="eastAsia" w:ascii="仿宋_GB2312" w:hAnsi="Times New Roman" w:eastAsia="仿宋_GB2312"/>
          <w:kern w:val="0"/>
          <w:sz w:val="32"/>
          <w:szCs w:val="32"/>
        </w:rPr>
        <w:t>在最大连续功率和对应转速下运行50小时；</w:t>
      </w:r>
    </w:p>
    <w:p>
      <w:pPr>
        <w:ind w:firstLine="1280" w:firstLineChars="4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iii) </w:t>
      </w:r>
      <w:r>
        <w:rPr>
          <w:rFonts w:hint="eastAsia" w:ascii="仿宋_GB2312" w:hAnsi="Times New Roman" w:eastAsia="仿宋_GB2312"/>
          <w:kern w:val="0"/>
          <w:sz w:val="32"/>
          <w:szCs w:val="32"/>
        </w:rPr>
        <w:t>完成50小时运转，由10个5小时循环构成，包括：</w:t>
      </w:r>
    </w:p>
    <w:p>
      <w:pPr>
        <w:ind w:firstLine="1600" w:firstLineChars="500"/>
        <w:rPr>
          <w:rFonts w:ascii="仿宋_GB2312" w:hAnsi="Times New Roman" w:eastAsia="仿宋_GB2312"/>
          <w:kern w:val="0"/>
          <w:sz w:val="32"/>
          <w:szCs w:val="32"/>
        </w:rPr>
      </w:pPr>
      <w:r>
        <w:rPr>
          <w:rFonts w:hint="eastAsia" w:ascii="仿宋_GB2312" w:hAnsi="Times New Roman" w:eastAsia="仿宋_GB2312"/>
          <w:kern w:val="0"/>
          <w:sz w:val="32"/>
          <w:szCs w:val="32"/>
        </w:rPr>
        <w:t>(A</w:t>
      </w:r>
      <w:r>
        <w:rPr>
          <w:rFonts w:ascii="仿宋_GB2312" w:hAnsi="Times New Roman" w:eastAsia="仿宋_GB2312"/>
          <w:kern w:val="0"/>
          <w:sz w:val="32"/>
          <w:szCs w:val="32"/>
        </w:rPr>
        <w:t xml:space="preserve">) </w:t>
      </w:r>
      <w:r>
        <w:rPr>
          <w:rFonts w:hint="eastAsia" w:ascii="仿宋_GB2312" w:hAnsi="Times New Roman" w:eastAsia="仿宋_GB2312"/>
          <w:kern w:val="0"/>
          <w:sz w:val="32"/>
          <w:szCs w:val="32"/>
        </w:rPr>
        <w:t>5次慢车和起飞功率和转速之间的加速和减速；</w:t>
      </w:r>
    </w:p>
    <w:p>
      <w:pPr>
        <w:ind w:firstLine="1600" w:firstLineChars="5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B) </w:t>
      </w:r>
      <w:r>
        <w:rPr>
          <w:rFonts w:hint="eastAsia" w:ascii="仿宋_GB2312" w:hAnsi="Times New Roman" w:eastAsia="仿宋_GB2312"/>
          <w:kern w:val="0"/>
          <w:sz w:val="32"/>
          <w:szCs w:val="32"/>
        </w:rPr>
        <w:t>从慢车到最大连续功率和转速（不含）之间，在近似均匀增加的转速条件下运行四个半小时；</w:t>
      </w:r>
    </w:p>
    <w:p>
      <w:pPr>
        <w:ind w:firstLine="1600" w:firstLineChars="5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C) </w:t>
      </w:r>
      <w:r>
        <w:rPr>
          <w:rFonts w:hint="eastAsia" w:ascii="仿宋_GB2312" w:hAnsi="Times New Roman" w:eastAsia="仿宋_GB2312"/>
          <w:kern w:val="0"/>
          <w:sz w:val="32"/>
          <w:szCs w:val="32"/>
        </w:rPr>
        <w:t xml:space="preserve">慢车30分钟 </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2) </w:t>
      </w:r>
      <w:r>
        <w:rPr>
          <w:rFonts w:hint="eastAsia" w:ascii="仿宋_GB2312" w:hAnsi="Times New Roman" w:eastAsia="仿宋_GB2312"/>
          <w:kern w:val="0"/>
          <w:sz w:val="32"/>
          <w:szCs w:val="32"/>
        </w:rPr>
        <w:t>按照中国民用航空规章第33部开展的配装螺旋桨的发动机持久试验。</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c) </w:t>
      </w:r>
      <w:r>
        <w:rPr>
          <w:rFonts w:hint="eastAsia" w:ascii="仿宋_GB2312" w:hAnsi="Times New Roman" w:eastAsia="仿宋_GB2312"/>
          <w:kern w:val="0"/>
          <w:sz w:val="32"/>
          <w:szCs w:val="32"/>
        </w:rPr>
        <w:t>可采用基于对相似设计的螺旋桨的试验的分析来代替本</w:t>
      </w:r>
      <w:r>
        <w:rPr>
          <w:rFonts w:ascii="仿宋_GB2312" w:hAnsi="Times New Roman" w:eastAsia="仿宋_GB2312"/>
          <w:kern w:val="0"/>
          <w:sz w:val="32"/>
          <w:szCs w:val="32"/>
        </w:rPr>
        <w:t>条</w:t>
      </w:r>
      <w:r>
        <w:rPr>
          <w:rFonts w:hint="eastAsia" w:ascii="仿宋_GB2312" w:hAnsi="Times New Roman" w:eastAsia="仿宋_GB2312"/>
          <w:kern w:val="0"/>
          <w:sz w:val="32"/>
          <w:szCs w:val="32"/>
        </w:rPr>
        <w:t>(</w:t>
      </w:r>
      <w:r>
        <w:rPr>
          <w:rFonts w:ascii="仿宋_GB2312" w:hAnsi="Times New Roman" w:eastAsia="仿宋_GB2312"/>
          <w:kern w:val="0"/>
          <w:sz w:val="32"/>
          <w:szCs w:val="32"/>
        </w:rPr>
        <w:t>a)</w:t>
      </w:r>
      <w:r>
        <w:rPr>
          <w:rFonts w:hint="eastAsia" w:ascii="仿宋_GB2312" w:hAnsi="Times New Roman" w:eastAsia="仿宋_GB2312"/>
          <w:kern w:val="0"/>
          <w:sz w:val="32"/>
          <w:szCs w:val="32"/>
        </w:rPr>
        <w:t>和(</w:t>
      </w:r>
      <w:r>
        <w:rPr>
          <w:rFonts w:ascii="仿宋_GB2312" w:hAnsi="Times New Roman" w:eastAsia="仿宋_GB2312"/>
          <w:kern w:val="0"/>
          <w:sz w:val="32"/>
          <w:szCs w:val="32"/>
        </w:rPr>
        <w:t>b)款</w:t>
      </w:r>
      <w:r>
        <w:rPr>
          <w:rFonts w:hint="eastAsia" w:ascii="仿宋_GB2312" w:hAnsi="Times New Roman" w:eastAsia="仿宋_GB2312"/>
          <w:kern w:val="0"/>
          <w:sz w:val="32"/>
          <w:szCs w:val="32"/>
        </w:rPr>
        <w:t>的试验。</w:t>
      </w:r>
    </w:p>
    <w:p>
      <w:pPr>
        <w:pStyle w:val="2"/>
        <w:spacing w:before="156" w:beforeLines="50" w:after="156" w:afterLines="50" w:line="240" w:lineRule="auto"/>
        <w:ind w:firstLine="642" w:firstLineChars="200"/>
        <w:rPr>
          <w:rFonts w:ascii="黑体" w:hAnsi="黑体" w:eastAsia="黑体"/>
          <w:bCs w:val="0"/>
          <w:sz w:val="32"/>
          <w:szCs w:val="32"/>
        </w:rPr>
      </w:pPr>
      <w:bookmarkStart w:id="33" w:name="_Toc148905499"/>
      <w:r>
        <w:rPr>
          <w:rFonts w:ascii="黑体" w:hAnsi="黑体" w:eastAsia="黑体"/>
          <w:bCs w:val="0"/>
          <w:sz w:val="32"/>
          <w:szCs w:val="32"/>
        </w:rPr>
        <w:t>第35.40条 功能试验</w:t>
      </w:r>
      <w:bookmarkEnd w:id="33"/>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变距螺旋桨系统必须进行本条适用的功能试验。此功能试验应使用第35.39条持久试验所用的同一套螺旋桨系统，并且应在试验车台或飞机上由有代表性的发动机驱动。该螺旋桨应完成这些试验而无失效或故障现象。本试验可与持久试验结合进行，以累积循环。</w:t>
      </w:r>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人工变距螺旋桨。应在整个桨距和转速变化范围内进行500次有代表性的飞行循环。</w:t>
      </w:r>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b) </w:t>
      </w:r>
      <w:r>
        <w:rPr>
          <w:rFonts w:hint="eastAsia" w:ascii="仿宋_GB2312" w:hAnsi="Times New Roman" w:eastAsia="仿宋_GB2312"/>
          <w:kern w:val="0"/>
          <w:sz w:val="32"/>
          <w:szCs w:val="32"/>
        </w:rPr>
        <w:t>自动变距螺旋桨。应在整个桨距和转速变化范围内进行1500次完整的变距循环。</w:t>
      </w:r>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c) </w:t>
      </w:r>
      <w:r>
        <w:rPr>
          <w:rFonts w:hint="eastAsia" w:ascii="仿宋_GB2312" w:hAnsi="Times New Roman" w:eastAsia="仿宋_GB2312"/>
          <w:kern w:val="0"/>
          <w:sz w:val="32"/>
          <w:szCs w:val="32"/>
        </w:rPr>
        <w:t>可顺桨的螺旋桨。应进行50次顺桨和回桨操作循环。</w:t>
      </w:r>
    </w:p>
    <w:p>
      <w:pPr>
        <w:widowControl/>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d) </w:t>
      </w:r>
      <w:r>
        <w:rPr>
          <w:rFonts w:hint="eastAsia" w:ascii="仿宋_GB2312" w:hAnsi="Times New Roman" w:eastAsia="仿宋_GB2312"/>
          <w:kern w:val="0"/>
          <w:sz w:val="32"/>
          <w:szCs w:val="32"/>
        </w:rPr>
        <w:t>可反桨的螺旋桨。应进行200次从最小正常桨距到最大反桨桨距的完整变距循环。每次循环过程中，螺旋桨还必须在申请人选择的用以得到最大反桨桨距的最大功率和转速运转30秒。</w:t>
      </w:r>
    </w:p>
    <w:p>
      <w:pPr>
        <w:widowControl/>
        <w:ind w:firstLine="640" w:firstLineChars="200"/>
        <w:rPr>
          <w:rFonts w:ascii="仿宋_GB2312" w:hAnsi="Times New Roman" w:eastAsia="仿宋_GB2312"/>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e) </w:t>
      </w:r>
      <w:r>
        <w:rPr>
          <w:rFonts w:hint="eastAsia" w:ascii="仿宋_GB2312" w:hAnsi="Times New Roman" w:eastAsia="仿宋_GB2312"/>
          <w:kern w:val="0"/>
          <w:sz w:val="32"/>
          <w:szCs w:val="32"/>
        </w:rPr>
        <w:t>可采用基于对相似设计的螺旋桨的试验的分析来代替本条的试验。</w:t>
      </w:r>
    </w:p>
    <w:p>
      <w:pPr>
        <w:pStyle w:val="2"/>
        <w:spacing w:before="156" w:beforeLines="50" w:after="156" w:afterLines="50" w:line="240" w:lineRule="auto"/>
        <w:ind w:firstLine="642" w:firstLineChars="200"/>
        <w:rPr>
          <w:rFonts w:ascii="黑体" w:hAnsi="黑体" w:eastAsia="黑体"/>
          <w:bCs w:val="0"/>
          <w:sz w:val="32"/>
          <w:szCs w:val="32"/>
        </w:rPr>
      </w:pPr>
      <w:bookmarkStart w:id="34" w:name="_Toc148905500"/>
      <w:r>
        <w:rPr>
          <w:rFonts w:ascii="黑体" w:hAnsi="黑体" w:eastAsia="黑体"/>
          <w:bCs w:val="0"/>
          <w:sz w:val="32"/>
          <w:szCs w:val="32"/>
        </w:rPr>
        <w:t>第35.41条 超转和超扭</w:t>
      </w:r>
      <w:bookmarkEnd w:id="34"/>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当申请瞬态最大螺旋桨超转批准时，申请人必须表明，螺旋桨在出现最大超转状态后，不进行维修也可以继续工作。这可以通过以下途径实现：</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1) </w:t>
      </w:r>
      <w:r>
        <w:rPr>
          <w:rFonts w:hint="eastAsia" w:ascii="仿宋_GB2312" w:hAnsi="Times New Roman" w:eastAsia="仿宋_GB2312"/>
          <w:kern w:val="0"/>
          <w:sz w:val="32"/>
          <w:szCs w:val="32"/>
        </w:rPr>
        <w:t>在最大超转状态下运行20次运转，每次运转持续30秒；或者</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2) </w:t>
      </w:r>
      <w:r>
        <w:rPr>
          <w:rFonts w:hint="eastAsia" w:ascii="仿宋_GB2312" w:hAnsi="Times New Roman" w:eastAsia="仿宋_GB2312"/>
          <w:kern w:val="0"/>
          <w:sz w:val="32"/>
          <w:szCs w:val="32"/>
        </w:rPr>
        <w:t>基于试验的分析或使用经验；</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b) </w:t>
      </w:r>
      <w:r>
        <w:rPr>
          <w:rFonts w:hint="eastAsia" w:ascii="仿宋_GB2312" w:hAnsi="Times New Roman" w:eastAsia="仿宋_GB2312"/>
          <w:kern w:val="0"/>
          <w:sz w:val="32"/>
          <w:szCs w:val="32"/>
        </w:rPr>
        <w:t>当申请瞬态最大螺旋桨超扭批准时，申请人必须表明螺旋桨在出现最大超扭状态后，不进行维修也可以继续工作。这可以通过以下途径实现：</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1) </w:t>
      </w:r>
      <w:r>
        <w:rPr>
          <w:rFonts w:hint="eastAsia" w:ascii="仿宋_GB2312" w:hAnsi="Times New Roman" w:eastAsia="仿宋_GB2312"/>
          <w:kern w:val="0"/>
          <w:sz w:val="32"/>
          <w:szCs w:val="32"/>
        </w:rPr>
        <w:t>在最大超扭状态下运行20次运转，每次运转持续30秒；或者</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2</w:t>
      </w: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 </w:t>
      </w:r>
      <w:r>
        <w:rPr>
          <w:rFonts w:hint="eastAsia" w:ascii="仿宋_GB2312" w:hAnsi="Times New Roman" w:eastAsia="仿宋_GB2312"/>
          <w:kern w:val="0"/>
          <w:sz w:val="32"/>
          <w:szCs w:val="32"/>
        </w:rPr>
        <w:t>基于试验的分析或使用经验。</w:t>
      </w:r>
    </w:p>
    <w:p>
      <w:pPr>
        <w:pStyle w:val="2"/>
        <w:spacing w:before="156" w:beforeLines="50" w:after="156" w:afterLines="50" w:line="240" w:lineRule="auto"/>
        <w:ind w:firstLine="642" w:firstLineChars="200"/>
        <w:rPr>
          <w:rFonts w:ascii="黑体" w:hAnsi="黑体" w:eastAsia="黑体"/>
          <w:bCs w:val="0"/>
          <w:sz w:val="32"/>
          <w:szCs w:val="32"/>
        </w:rPr>
      </w:pPr>
      <w:bookmarkStart w:id="35" w:name="_Toc148905501"/>
      <w:r>
        <w:rPr>
          <w:rFonts w:ascii="黑体" w:hAnsi="黑体" w:eastAsia="黑体"/>
          <w:bCs w:val="0"/>
          <w:sz w:val="32"/>
          <w:szCs w:val="32"/>
        </w:rPr>
        <w:t>第35.42条 螺旋桨控制系统</w:t>
      </w:r>
      <w:r>
        <w:rPr>
          <w:rFonts w:hint="eastAsia" w:ascii="黑体" w:hAnsi="黑体" w:eastAsia="黑体"/>
          <w:bCs w:val="0"/>
          <w:sz w:val="32"/>
          <w:szCs w:val="32"/>
        </w:rPr>
        <w:t>部件</w:t>
      </w:r>
      <w:bookmarkEnd w:id="35"/>
      <w:r>
        <w:rPr>
          <w:rFonts w:ascii="黑体" w:hAnsi="黑体" w:eastAsia="黑体"/>
          <w:bCs w:val="0"/>
          <w:sz w:val="32"/>
          <w:szCs w:val="32"/>
        </w:rPr>
        <w:t xml:space="preserve"> </w:t>
      </w:r>
    </w:p>
    <w:p>
      <w:pPr>
        <w:ind w:firstLine="640" w:firstLineChars="200"/>
        <w:rPr>
          <w:rFonts w:ascii="仿宋_GB2312" w:hAnsi="Times New Roman" w:eastAsia="仿宋_GB2312"/>
          <w:kern w:val="0"/>
          <w:sz w:val="32"/>
          <w:szCs w:val="32"/>
        </w:rPr>
      </w:pPr>
      <w:bookmarkStart w:id="36" w:name="OLE_LINK47"/>
      <w:bookmarkStart w:id="37" w:name="OLE_LINK48"/>
      <w:r>
        <w:rPr>
          <w:rFonts w:hint="eastAsia" w:ascii="仿宋_GB2312" w:hAnsi="Times New Roman" w:eastAsia="仿宋_GB2312"/>
          <w:kern w:val="0"/>
          <w:sz w:val="32"/>
          <w:szCs w:val="32"/>
        </w:rPr>
        <w:t>申请人必须通过试验、基于试验的分析或相似部件的使用经验表明，包括调速器、变距机构、桨距闭锁装置、机械止动器、顺桨系统部件在内的每个螺旋桨桨距控制系统部件，能承受模拟该部件在初始声明的翻修周期或最少1000小时典型运行期间的正常载荷和桨距变化行程的周期性工作。</w:t>
      </w:r>
    </w:p>
    <w:bookmarkEnd w:id="36"/>
    <w:bookmarkEnd w:id="37"/>
    <w:p>
      <w:pPr>
        <w:pStyle w:val="2"/>
        <w:spacing w:before="156" w:beforeLines="50" w:after="156" w:afterLines="50" w:line="240" w:lineRule="auto"/>
        <w:ind w:firstLine="642" w:firstLineChars="200"/>
        <w:rPr>
          <w:rFonts w:ascii="黑体" w:hAnsi="黑体" w:eastAsia="黑体"/>
          <w:bCs w:val="0"/>
          <w:sz w:val="32"/>
          <w:szCs w:val="32"/>
        </w:rPr>
      </w:pPr>
      <w:bookmarkStart w:id="38" w:name="_Toc148905502"/>
      <w:r>
        <w:rPr>
          <w:rFonts w:ascii="黑体" w:hAnsi="黑体" w:eastAsia="黑体"/>
          <w:bCs w:val="0"/>
          <w:sz w:val="32"/>
          <w:szCs w:val="32"/>
        </w:rPr>
        <w:t>第</w:t>
      </w:r>
      <w:bookmarkStart w:id="39" w:name="OLE_LINK7"/>
      <w:bookmarkStart w:id="40" w:name="OLE_LINK6"/>
      <w:r>
        <w:rPr>
          <w:rFonts w:ascii="黑体" w:hAnsi="黑体" w:eastAsia="黑体"/>
          <w:bCs w:val="0"/>
          <w:sz w:val="32"/>
          <w:szCs w:val="32"/>
        </w:rPr>
        <w:t>35.43条 螺旋桨液压</w:t>
      </w:r>
      <w:r>
        <w:rPr>
          <w:rFonts w:hint="eastAsia" w:ascii="黑体" w:hAnsi="黑体" w:eastAsia="黑体"/>
          <w:bCs w:val="0"/>
          <w:sz w:val="32"/>
          <w:szCs w:val="32"/>
        </w:rPr>
        <w:t>部件</w:t>
      </w:r>
      <w:bookmarkEnd w:id="38"/>
    </w:p>
    <w:bookmarkEnd w:id="39"/>
    <w:bookmarkEnd w:id="40"/>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申请人必须通过试验、经验证的分析、或两者的组合表明，含有液压压力并且其结构失效或由结构失效引起的泄露可能导致危害性螺旋桨后果的螺旋桨部件，应按照以下要求表明其结构完整性：</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以1.5倍最大工作压力进行1分钟的验证压力试验，不得出现结构的永久变形和可能导致无法完成预期功能的泄漏。</w:t>
      </w:r>
    </w:p>
    <w:p>
      <w:pPr>
        <w:ind w:firstLine="640" w:firstLineChars="200"/>
        <w:rPr>
          <w:rFonts w:ascii="Times New Roman" w:hAnsi="Times New Roman"/>
          <w:b/>
          <w:sz w:val="28"/>
          <w:szCs w:val="28"/>
        </w:rPr>
      </w:pPr>
      <w:r>
        <w:rPr>
          <w:rFonts w:hint="eastAsia" w:ascii="仿宋_GB2312" w:hAnsi="Times New Roman" w:eastAsia="仿宋_GB2312"/>
          <w:kern w:val="0"/>
          <w:sz w:val="32"/>
          <w:szCs w:val="32"/>
        </w:rPr>
        <w:t>(</w:t>
      </w:r>
      <w:r>
        <w:rPr>
          <w:rFonts w:ascii="仿宋_GB2312" w:hAnsi="Times New Roman" w:eastAsia="仿宋_GB2312"/>
          <w:kern w:val="0"/>
          <w:sz w:val="32"/>
          <w:szCs w:val="32"/>
        </w:rPr>
        <w:t>b</w:t>
      </w: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 </w:t>
      </w:r>
      <w:r>
        <w:rPr>
          <w:rFonts w:hint="eastAsia" w:ascii="仿宋_GB2312" w:hAnsi="Times New Roman" w:eastAsia="仿宋_GB2312"/>
          <w:kern w:val="0"/>
          <w:sz w:val="32"/>
          <w:szCs w:val="32"/>
        </w:rPr>
        <w:t>以2倍最大工作压力进行1分钟的破坏压力试验，不得失效。破坏压力试验中允许发生泄漏且在试验中可不包括封严件。</w:t>
      </w:r>
    </w:p>
    <w:p>
      <w:pPr>
        <w:spacing w:line="360" w:lineRule="auto"/>
        <w:jc w:val="center"/>
        <w:outlineLvl w:val="0"/>
        <w:rPr>
          <w:rFonts w:ascii="Times New Roman" w:hAnsi="Times New Roman" w:eastAsia="黑体"/>
          <w:b/>
          <w:sz w:val="36"/>
          <w:szCs w:val="36"/>
        </w:rPr>
      </w:pPr>
      <w:bookmarkStart w:id="41" w:name="_Toc148905503"/>
      <w:r>
        <w:rPr>
          <w:rFonts w:ascii="Times New Roman" w:hAnsi="Times New Roman" w:eastAsia="黑体"/>
          <w:b/>
          <w:sz w:val="36"/>
          <w:szCs w:val="36"/>
        </w:rPr>
        <w:t>附录A  持续适航文件</w:t>
      </w:r>
      <w:bookmarkEnd w:id="41"/>
    </w:p>
    <w:p>
      <w:pPr>
        <w:pStyle w:val="2"/>
        <w:spacing w:before="156" w:beforeLines="50" w:after="156" w:afterLines="50" w:line="240" w:lineRule="auto"/>
        <w:ind w:firstLine="642" w:firstLineChars="200"/>
        <w:rPr>
          <w:rFonts w:ascii="黑体" w:hAnsi="黑体" w:eastAsia="黑体"/>
          <w:bCs w:val="0"/>
          <w:sz w:val="32"/>
          <w:szCs w:val="32"/>
        </w:rPr>
      </w:pPr>
      <w:bookmarkStart w:id="42" w:name="_Toc148905504"/>
      <w:r>
        <w:rPr>
          <w:rFonts w:ascii="黑体" w:hAnsi="黑体" w:eastAsia="黑体"/>
          <w:bCs w:val="0"/>
          <w:sz w:val="32"/>
          <w:szCs w:val="32"/>
        </w:rPr>
        <w:t>第A35.1条 总则</w:t>
      </w:r>
      <w:bookmarkEnd w:id="42"/>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本附录规定了第35.4条所需的持续适航文件的编制要求。</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b</w:t>
      </w: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 </w:t>
      </w:r>
      <w:r>
        <w:rPr>
          <w:rFonts w:hint="eastAsia" w:ascii="仿宋_GB2312" w:hAnsi="Times New Roman" w:eastAsia="仿宋_GB2312"/>
          <w:kern w:val="0"/>
          <w:sz w:val="32"/>
          <w:szCs w:val="32"/>
        </w:rPr>
        <w:t>螺旋桨的持续适航文件必须包含螺旋桨全部零部件的持续适航文件。如果螺旋桨零部件制造者未提供某个零部件的持续适航文件，则该螺旋桨的持续适航文件必须包含上述零部件对该螺旋桨持续适航必不可少的资料。</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c) </w:t>
      </w:r>
      <w:r>
        <w:rPr>
          <w:rFonts w:hint="eastAsia" w:ascii="仿宋_GB2312" w:hAnsi="Times New Roman" w:eastAsia="仿宋_GB2312"/>
          <w:kern w:val="0"/>
          <w:sz w:val="32"/>
          <w:szCs w:val="32"/>
        </w:rPr>
        <w:t>申请人必须向适航当局提交一份文件，说明如何分发由申请人或由螺旋桨零部件的制造者编制的持续适航文件的更改资料。</w:t>
      </w:r>
    </w:p>
    <w:p>
      <w:pPr>
        <w:pStyle w:val="2"/>
        <w:spacing w:before="156" w:beforeLines="50" w:after="156" w:afterLines="50" w:line="240" w:lineRule="auto"/>
        <w:ind w:firstLine="642" w:firstLineChars="200"/>
        <w:rPr>
          <w:rFonts w:ascii="黑体" w:hAnsi="黑体" w:eastAsia="黑体"/>
          <w:bCs w:val="0"/>
          <w:sz w:val="32"/>
          <w:szCs w:val="32"/>
        </w:rPr>
      </w:pPr>
      <w:bookmarkStart w:id="43" w:name="_Toc148905505"/>
      <w:r>
        <w:rPr>
          <w:rFonts w:ascii="黑体" w:hAnsi="黑体" w:eastAsia="黑体"/>
          <w:bCs w:val="0"/>
          <w:sz w:val="32"/>
          <w:szCs w:val="32"/>
        </w:rPr>
        <w:t>第A35.2条 格式</w:t>
      </w:r>
      <w:bookmarkEnd w:id="43"/>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必须根据所提供资料的数量，将持续适航文件编成一本或多本手册。</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b) </w:t>
      </w:r>
      <w:r>
        <w:rPr>
          <w:rFonts w:hint="eastAsia" w:ascii="仿宋_GB2312" w:hAnsi="Times New Roman" w:eastAsia="仿宋_GB2312"/>
          <w:kern w:val="0"/>
          <w:sz w:val="32"/>
          <w:szCs w:val="32"/>
        </w:rPr>
        <w:t>手册的编排格式必须实用。</w:t>
      </w:r>
    </w:p>
    <w:p>
      <w:pPr>
        <w:pStyle w:val="2"/>
        <w:spacing w:before="156" w:beforeLines="50" w:after="156" w:afterLines="50" w:line="240" w:lineRule="auto"/>
        <w:ind w:firstLine="642" w:firstLineChars="200"/>
        <w:rPr>
          <w:rFonts w:ascii="黑体" w:hAnsi="黑体" w:eastAsia="黑体"/>
          <w:bCs w:val="0"/>
          <w:sz w:val="32"/>
          <w:szCs w:val="32"/>
        </w:rPr>
      </w:pPr>
      <w:bookmarkStart w:id="44" w:name="_Toc148905506"/>
      <w:r>
        <w:rPr>
          <w:rFonts w:ascii="黑体" w:hAnsi="黑体" w:eastAsia="黑体"/>
          <w:bCs w:val="0"/>
          <w:sz w:val="32"/>
          <w:szCs w:val="32"/>
        </w:rPr>
        <w:t>第A35.3条 内容</w:t>
      </w:r>
      <w:bookmarkEnd w:id="44"/>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手册的内容必须用中文或者局方接受的其他语言编写。持续适航文件必须含有下列</w:t>
      </w:r>
      <w:r>
        <w:rPr>
          <w:rFonts w:ascii="仿宋_GB2312" w:hAnsi="Times New Roman" w:eastAsia="仿宋_GB2312"/>
          <w:kern w:val="0"/>
          <w:sz w:val="32"/>
          <w:szCs w:val="32"/>
        </w:rPr>
        <w:t>章节</w:t>
      </w:r>
      <w:r>
        <w:rPr>
          <w:rFonts w:hint="eastAsia" w:ascii="仿宋_GB2312" w:hAnsi="Times New Roman" w:eastAsia="仿宋_GB2312"/>
          <w:kern w:val="0"/>
          <w:sz w:val="32"/>
          <w:szCs w:val="32"/>
        </w:rPr>
        <w:t>和资料：</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a) </w:t>
      </w:r>
      <w:r>
        <w:rPr>
          <w:rFonts w:hint="eastAsia" w:ascii="仿宋_GB2312" w:hAnsi="Times New Roman" w:eastAsia="仿宋_GB2312"/>
          <w:kern w:val="0"/>
          <w:sz w:val="32"/>
          <w:szCs w:val="32"/>
        </w:rPr>
        <w:t>螺旋桨维</w:t>
      </w:r>
      <w:r>
        <w:rPr>
          <w:rFonts w:ascii="仿宋_GB2312" w:hAnsi="Times New Roman" w:eastAsia="仿宋_GB2312"/>
          <w:kern w:val="0"/>
          <w:sz w:val="32"/>
          <w:szCs w:val="32"/>
        </w:rPr>
        <w:t>修章节</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1)</w:t>
      </w:r>
      <w:r>
        <w:rPr>
          <w:rFonts w:hint="eastAsia" w:ascii="仿宋_GB2312" w:hAnsi="Times New Roman" w:eastAsia="仿宋_GB2312"/>
          <w:kern w:val="0"/>
          <w:sz w:val="32"/>
          <w:szCs w:val="32"/>
        </w:rPr>
        <w:t xml:space="preserve"> 概述性资料，包括为进行维</w:t>
      </w:r>
      <w:r>
        <w:rPr>
          <w:rFonts w:ascii="仿宋_GB2312" w:hAnsi="Times New Roman" w:eastAsia="仿宋_GB2312"/>
          <w:kern w:val="0"/>
          <w:sz w:val="32"/>
          <w:szCs w:val="32"/>
        </w:rPr>
        <w:t>修</w:t>
      </w:r>
      <w:r>
        <w:rPr>
          <w:rFonts w:hint="eastAsia" w:ascii="仿宋_GB2312" w:hAnsi="Times New Roman" w:eastAsia="仿宋_GB2312"/>
          <w:kern w:val="0"/>
          <w:sz w:val="32"/>
          <w:szCs w:val="32"/>
        </w:rPr>
        <w:t>和预防性维</w:t>
      </w:r>
      <w:r>
        <w:rPr>
          <w:rFonts w:ascii="仿宋_GB2312" w:hAnsi="Times New Roman" w:eastAsia="仿宋_GB2312"/>
          <w:kern w:val="0"/>
          <w:sz w:val="32"/>
          <w:szCs w:val="32"/>
        </w:rPr>
        <w:t>修</w:t>
      </w:r>
      <w:r>
        <w:rPr>
          <w:rFonts w:hint="eastAsia" w:ascii="仿宋_GB2312" w:hAnsi="Times New Roman" w:eastAsia="仿宋_GB2312"/>
          <w:kern w:val="0"/>
          <w:sz w:val="32"/>
          <w:szCs w:val="32"/>
        </w:rPr>
        <w:t>所需要的对螺旋桨特点和数据的说明。</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2) </w:t>
      </w:r>
      <w:r>
        <w:rPr>
          <w:rFonts w:hint="eastAsia" w:ascii="仿宋_GB2312" w:hAnsi="Times New Roman" w:eastAsia="仿宋_GB2312"/>
          <w:kern w:val="0"/>
          <w:sz w:val="32"/>
          <w:szCs w:val="32"/>
        </w:rPr>
        <w:t>螺旋桨及其各系统和安装的详细说明。</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(3)</w:t>
      </w:r>
      <w:r>
        <w:rPr>
          <w:rFonts w:hint="eastAsia" w:ascii="仿宋_GB2312" w:hAnsi="Times New Roman" w:eastAsia="仿宋_GB2312"/>
          <w:kern w:val="0"/>
          <w:sz w:val="32"/>
          <w:szCs w:val="32"/>
        </w:rPr>
        <w:t xml:space="preserve"> 说明螺旋桨各部件和系统如何操作及工作的基本操作和使用资料(包括适用的特殊程序)。</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(4)</w:t>
      </w:r>
      <w:r>
        <w:rPr>
          <w:rFonts w:hint="eastAsia" w:ascii="仿宋_GB2312" w:hAnsi="Times New Roman" w:eastAsia="仿宋_GB2312"/>
          <w:kern w:val="0"/>
          <w:sz w:val="32"/>
          <w:szCs w:val="32"/>
        </w:rPr>
        <w:t xml:space="preserve"> 螺旋桨开箱启封、验收检查、起吊和安装的说明。</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(5)</w:t>
      </w:r>
      <w:r>
        <w:rPr>
          <w:rFonts w:hint="eastAsia" w:ascii="仿宋_GB2312" w:hAnsi="Times New Roman" w:eastAsia="仿宋_GB2312"/>
          <w:kern w:val="0"/>
          <w:sz w:val="32"/>
          <w:szCs w:val="32"/>
        </w:rPr>
        <w:t xml:space="preserve"> 螺旋桨使用检查的说明。</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(6)</w:t>
      </w:r>
      <w:r>
        <w:rPr>
          <w:rFonts w:hint="eastAsia" w:ascii="仿宋_GB2312" w:hAnsi="Times New Roman" w:eastAsia="仿宋_GB2312"/>
          <w:kern w:val="0"/>
          <w:sz w:val="32"/>
          <w:szCs w:val="32"/>
        </w:rPr>
        <w:t xml:space="preserve"> 螺旋桨每个零部件的定期维</w:t>
      </w:r>
      <w:r>
        <w:rPr>
          <w:rFonts w:ascii="仿宋_GB2312" w:hAnsi="Times New Roman" w:eastAsia="仿宋_GB2312"/>
          <w:kern w:val="0"/>
          <w:sz w:val="32"/>
          <w:szCs w:val="32"/>
        </w:rPr>
        <w:t>修</w:t>
      </w:r>
      <w:r>
        <w:rPr>
          <w:rFonts w:hint="eastAsia" w:ascii="仿宋_GB2312" w:hAnsi="Times New Roman" w:eastAsia="仿宋_GB2312"/>
          <w:kern w:val="0"/>
          <w:sz w:val="32"/>
          <w:szCs w:val="32"/>
        </w:rPr>
        <w:t>资料。该资料提供应予清洗、调整和试验所用的荐用周期，适用的磨损允差以及在这些周期内建议的工作内容。但是，如果申请人表明某项目非常复杂，需要专业化的维</w:t>
      </w:r>
      <w:r>
        <w:rPr>
          <w:rFonts w:ascii="仿宋_GB2312" w:hAnsi="Times New Roman" w:eastAsia="仿宋_GB2312"/>
          <w:kern w:val="0"/>
          <w:sz w:val="32"/>
          <w:szCs w:val="32"/>
        </w:rPr>
        <w:t>修</w:t>
      </w:r>
      <w:r>
        <w:rPr>
          <w:rFonts w:hint="eastAsia" w:ascii="仿宋_GB2312" w:hAnsi="Times New Roman" w:eastAsia="仿宋_GB2312"/>
          <w:kern w:val="0"/>
          <w:sz w:val="32"/>
          <w:szCs w:val="32"/>
        </w:rPr>
        <w:t>技术、试验设备或专业知识，则申请人可以指明向该附件、仪表或设备的制造厂商索取上述资料。荐用的翻修周期和与本手册适航性限制</w:t>
      </w:r>
      <w:r>
        <w:rPr>
          <w:rFonts w:ascii="仿宋_GB2312" w:hAnsi="Times New Roman" w:eastAsia="仿宋_GB2312"/>
          <w:kern w:val="0"/>
          <w:sz w:val="32"/>
          <w:szCs w:val="32"/>
        </w:rPr>
        <w:t>章节</w:t>
      </w:r>
      <w:r>
        <w:rPr>
          <w:rFonts w:hint="eastAsia" w:ascii="仿宋_GB2312" w:hAnsi="Times New Roman" w:eastAsia="仿宋_GB2312"/>
          <w:kern w:val="0"/>
          <w:sz w:val="32"/>
          <w:szCs w:val="32"/>
        </w:rPr>
        <w:t>必要的交叉索引也必须列入。此外，申请人必须提交一份包含螺旋桨持续适航所需检查频数和范围的检查大纲。</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7)</w:t>
      </w:r>
      <w:r>
        <w:rPr>
          <w:rFonts w:hint="eastAsia" w:ascii="仿宋_GB2312" w:hAnsi="Times New Roman" w:eastAsia="仿宋_GB2312"/>
          <w:kern w:val="0"/>
          <w:sz w:val="32"/>
          <w:szCs w:val="32"/>
        </w:rPr>
        <w:t xml:space="preserve"> 说明可能发生的故障，如何判别这些故障以及对这些故障采取补救措施的检查排故资料。</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(8)</w:t>
      </w:r>
      <w:r>
        <w:rPr>
          <w:rFonts w:hint="eastAsia" w:ascii="仿宋_GB2312" w:hAnsi="Times New Roman" w:eastAsia="仿宋_GB2312"/>
          <w:kern w:val="0"/>
          <w:sz w:val="32"/>
          <w:szCs w:val="32"/>
        </w:rPr>
        <w:t xml:space="preserve"> 说明拆卸和更换螺旋桨零部件的顺序与方法以及应采取的必要防范措施的资料。</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9) 翻修之外的</w:t>
      </w:r>
      <w:r>
        <w:rPr>
          <w:rFonts w:hint="eastAsia" w:ascii="仿宋_GB2312" w:hAnsi="Times New Roman" w:eastAsia="仿宋_GB2312"/>
          <w:kern w:val="0"/>
          <w:sz w:val="32"/>
          <w:szCs w:val="32"/>
        </w:rPr>
        <w:t>维</w:t>
      </w:r>
      <w:r>
        <w:rPr>
          <w:rFonts w:ascii="仿宋_GB2312" w:hAnsi="Times New Roman" w:eastAsia="仿宋_GB2312"/>
          <w:kern w:val="0"/>
          <w:sz w:val="32"/>
          <w:szCs w:val="32"/>
        </w:rPr>
        <w:t>修</w:t>
      </w:r>
      <w:r>
        <w:rPr>
          <w:rFonts w:hint="eastAsia" w:ascii="仿宋_GB2312" w:hAnsi="Times New Roman" w:eastAsia="仿宋_GB2312"/>
          <w:kern w:val="0"/>
          <w:sz w:val="32"/>
          <w:szCs w:val="32"/>
        </w:rPr>
        <w:t>所需的专用工具清单。</w:t>
      </w:r>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b) </w:t>
      </w:r>
      <w:r>
        <w:rPr>
          <w:rFonts w:hint="eastAsia" w:ascii="仿宋_GB2312" w:hAnsi="Times New Roman" w:eastAsia="仿宋_GB2312"/>
          <w:kern w:val="0"/>
          <w:sz w:val="32"/>
          <w:szCs w:val="32"/>
        </w:rPr>
        <w:t>螺旋桨翻修</w:t>
      </w:r>
      <w:r>
        <w:rPr>
          <w:rFonts w:ascii="仿宋_GB2312" w:hAnsi="Times New Roman" w:eastAsia="仿宋_GB2312"/>
          <w:kern w:val="0"/>
          <w:sz w:val="32"/>
          <w:szCs w:val="32"/>
        </w:rPr>
        <w:t>章节</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 xml:space="preserve">1) </w:t>
      </w:r>
      <w:r>
        <w:rPr>
          <w:rFonts w:hint="eastAsia" w:ascii="仿宋_GB2312" w:hAnsi="Times New Roman" w:eastAsia="仿宋_GB2312"/>
          <w:kern w:val="0"/>
          <w:sz w:val="32"/>
          <w:szCs w:val="32"/>
        </w:rPr>
        <w:t>分解资料，其中包括为翻修进行分解的顺序和方法。</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 xml:space="preserve">(2) </w:t>
      </w:r>
      <w:r>
        <w:rPr>
          <w:rFonts w:hint="eastAsia" w:ascii="仿宋_GB2312" w:hAnsi="Times New Roman" w:eastAsia="仿宋_GB2312"/>
          <w:kern w:val="0"/>
          <w:sz w:val="32"/>
          <w:szCs w:val="32"/>
        </w:rPr>
        <w:t>清洗和检查说明，其中包括翻修时所用的材料和器具，以及所采用的方法和注意事项，同时还必须包括翻修的检查方法。</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3)</w:t>
      </w:r>
      <w:r>
        <w:rPr>
          <w:rFonts w:hint="eastAsia" w:ascii="仿宋_GB2312" w:hAnsi="Times New Roman" w:eastAsia="仿宋_GB2312"/>
          <w:kern w:val="0"/>
          <w:sz w:val="32"/>
          <w:szCs w:val="32"/>
        </w:rPr>
        <w:t xml:space="preserve"> 与翻修有关的所有配合和间隙的细节资料。</w:t>
      </w:r>
    </w:p>
    <w:p>
      <w:pPr>
        <w:ind w:firstLine="960" w:firstLineChars="300"/>
        <w:rPr>
          <w:rFonts w:ascii="仿宋_GB2312" w:hAnsi="Times New Roman" w:eastAsia="仿宋_GB2312"/>
          <w:kern w:val="0"/>
          <w:sz w:val="32"/>
          <w:szCs w:val="32"/>
        </w:rPr>
      </w:pPr>
      <w:r>
        <w:rPr>
          <w:rFonts w:hint="eastAsia" w:ascii="仿宋_GB2312" w:hAnsi="Times New Roman" w:eastAsia="仿宋_GB2312"/>
          <w:kern w:val="0"/>
          <w:sz w:val="32"/>
          <w:szCs w:val="32"/>
        </w:rPr>
        <w:t>(</w:t>
      </w:r>
      <w:r>
        <w:rPr>
          <w:rFonts w:ascii="仿宋_GB2312" w:hAnsi="Times New Roman" w:eastAsia="仿宋_GB2312"/>
          <w:kern w:val="0"/>
          <w:sz w:val="32"/>
          <w:szCs w:val="32"/>
        </w:rPr>
        <w:t>4)</w:t>
      </w:r>
      <w:r>
        <w:rPr>
          <w:rFonts w:hint="eastAsia" w:ascii="仿宋_GB2312" w:hAnsi="Times New Roman" w:eastAsia="仿宋_GB2312"/>
          <w:kern w:val="0"/>
          <w:sz w:val="32"/>
          <w:szCs w:val="32"/>
        </w:rPr>
        <w:t xml:space="preserve"> 有关磨损的或者不符合标准的零部件的修理方法的细节，同时必须附有用来确定何时应更换零部件的必要资料。</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(5)</w:t>
      </w:r>
      <w:r>
        <w:rPr>
          <w:rFonts w:hint="eastAsia" w:ascii="仿宋_GB2312" w:hAnsi="Times New Roman" w:eastAsia="仿宋_GB2312"/>
          <w:kern w:val="0"/>
          <w:sz w:val="32"/>
          <w:szCs w:val="32"/>
        </w:rPr>
        <w:t xml:space="preserve"> 翻修时装配的顺序和方法。</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(6)</w:t>
      </w:r>
      <w:r>
        <w:rPr>
          <w:rFonts w:hint="eastAsia" w:ascii="仿宋_GB2312" w:hAnsi="Times New Roman" w:eastAsia="仿宋_GB2312"/>
          <w:kern w:val="0"/>
          <w:sz w:val="32"/>
          <w:szCs w:val="32"/>
        </w:rPr>
        <w:t xml:space="preserve"> 翻修后有关试验的说明。</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(7)</w:t>
      </w:r>
      <w:r>
        <w:rPr>
          <w:rFonts w:hint="eastAsia" w:ascii="仿宋_GB2312" w:hAnsi="Times New Roman" w:eastAsia="仿宋_GB2312"/>
          <w:kern w:val="0"/>
          <w:sz w:val="32"/>
          <w:szCs w:val="32"/>
        </w:rPr>
        <w:t xml:space="preserve"> 包括任何贮存限制的贮存准备说明。</w:t>
      </w:r>
    </w:p>
    <w:p>
      <w:pPr>
        <w:ind w:firstLine="960" w:firstLineChars="300"/>
        <w:rPr>
          <w:rFonts w:ascii="仿宋_GB2312" w:hAnsi="Times New Roman" w:eastAsia="仿宋_GB2312"/>
          <w:kern w:val="0"/>
          <w:sz w:val="32"/>
          <w:szCs w:val="32"/>
        </w:rPr>
      </w:pPr>
      <w:r>
        <w:rPr>
          <w:rFonts w:ascii="仿宋_GB2312" w:hAnsi="Times New Roman" w:eastAsia="仿宋_GB2312"/>
          <w:kern w:val="0"/>
          <w:sz w:val="32"/>
          <w:szCs w:val="32"/>
        </w:rPr>
        <w:t>(8)</w:t>
      </w:r>
      <w:r>
        <w:rPr>
          <w:rFonts w:hint="eastAsia" w:ascii="仿宋_GB2312" w:hAnsi="Times New Roman" w:eastAsia="仿宋_GB2312"/>
          <w:kern w:val="0"/>
          <w:sz w:val="32"/>
          <w:szCs w:val="32"/>
        </w:rPr>
        <w:t xml:space="preserve"> 翻修工具清单。</w:t>
      </w:r>
    </w:p>
    <w:p>
      <w:pPr>
        <w:pStyle w:val="2"/>
        <w:spacing w:before="156" w:beforeLines="50" w:after="156" w:afterLines="50" w:line="240" w:lineRule="auto"/>
        <w:ind w:firstLine="642" w:firstLineChars="200"/>
        <w:rPr>
          <w:rFonts w:ascii="黑体" w:hAnsi="黑体" w:eastAsia="黑体"/>
          <w:bCs w:val="0"/>
          <w:sz w:val="32"/>
          <w:szCs w:val="32"/>
        </w:rPr>
      </w:pPr>
      <w:bookmarkStart w:id="45" w:name="_Toc148905507"/>
      <w:r>
        <w:rPr>
          <w:rFonts w:ascii="黑体" w:hAnsi="黑体" w:eastAsia="黑体"/>
          <w:bCs w:val="0"/>
          <w:sz w:val="32"/>
          <w:szCs w:val="32"/>
        </w:rPr>
        <w:t>第A35.4条 适航限制章节</w:t>
      </w:r>
      <w:bookmarkEnd w:id="45"/>
    </w:p>
    <w:p>
      <w:pPr>
        <w:ind w:firstLine="640" w:firstLineChars="200"/>
        <w:rPr>
          <w:rFonts w:ascii="仿宋_GB2312" w:hAnsi="Times New Roman" w:eastAsia="仿宋_GB2312"/>
          <w:kern w:val="0"/>
          <w:sz w:val="32"/>
          <w:szCs w:val="32"/>
        </w:rPr>
      </w:pPr>
      <w:r>
        <w:rPr>
          <w:rFonts w:hint="eastAsia" w:ascii="仿宋_GB2312" w:hAnsi="Times New Roman" w:eastAsia="仿宋_GB2312"/>
          <w:kern w:val="0"/>
          <w:sz w:val="32"/>
          <w:szCs w:val="32"/>
        </w:rPr>
        <w:t>持续适航文件必须包含题为适航限制的</w:t>
      </w:r>
      <w:r>
        <w:rPr>
          <w:rFonts w:ascii="仿宋_GB2312" w:hAnsi="Times New Roman" w:eastAsia="仿宋_GB2312"/>
          <w:kern w:val="0"/>
          <w:sz w:val="32"/>
          <w:szCs w:val="32"/>
        </w:rPr>
        <w:t>章节</w:t>
      </w:r>
      <w:r>
        <w:rPr>
          <w:rFonts w:hint="eastAsia" w:ascii="仿宋_GB2312" w:hAnsi="Times New Roman" w:eastAsia="仿宋_GB2312"/>
          <w:kern w:val="0"/>
          <w:sz w:val="32"/>
          <w:szCs w:val="32"/>
        </w:rPr>
        <w:t>，该</w:t>
      </w:r>
      <w:r>
        <w:rPr>
          <w:rFonts w:ascii="仿宋_GB2312" w:hAnsi="Times New Roman" w:eastAsia="仿宋_GB2312"/>
          <w:kern w:val="0"/>
          <w:sz w:val="32"/>
          <w:szCs w:val="32"/>
        </w:rPr>
        <w:t>章节</w:t>
      </w:r>
      <w:r>
        <w:rPr>
          <w:rFonts w:hint="eastAsia" w:ascii="仿宋_GB2312" w:hAnsi="Times New Roman" w:eastAsia="仿宋_GB2312"/>
          <w:kern w:val="0"/>
          <w:sz w:val="32"/>
          <w:szCs w:val="32"/>
        </w:rPr>
        <w:t>应单独编排并与文件的其它部分明显地区别开来。该</w:t>
      </w:r>
      <w:r>
        <w:rPr>
          <w:rFonts w:ascii="仿宋_GB2312" w:hAnsi="Times New Roman" w:eastAsia="仿宋_GB2312"/>
          <w:kern w:val="0"/>
          <w:sz w:val="32"/>
          <w:szCs w:val="32"/>
        </w:rPr>
        <w:t>章节</w:t>
      </w:r>
      <w:r>
        <w:rPr>
          <w:rFonts w:hint="eastAsia" w:ascii="仿宋_GB2312" w:hAnsi="Times New Roman" w:eastAsia="仿宋_GB2312"/>
          <w:kern w:val="0"/>
          <w:sz w:val="32"/>
          <w:szCs w:val="32"/>
        </w:rPr>
        <w:t>必须规定强制性的更换时间、检查时间间隔、以及型号合格审定所要求检查的有关程序。必须在该条显著位置清晰说明：“本适航限制章节已经中国民用航空局批准,规定了涉及民航管理的规章有关维修和运行的条款所要求的维修内容,如果局方已另行批准使用替代的大纲则除外”。</w:t>
      </w:r>
    </w:p>
    <w:p>
      <w:pPr>
        <w:autoSpaceDE w:val="0"/>
        <w:autoSpaceDN w:val="0"/>
        <w:adjustRightInd w:val="0"/>
        <w:jc w:val="left"/>
      </w:pPr>
    </w:p>
    <w:sectPr>
      <w:footerReference r:id="rId5" w:type="default"/>
      <w:footerReference r:id="rId6" w:type="even"/>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Calibri Light">
    <w:altName w:val="DejaVu Sans"/>
    <w:panose1 w:val="020F0302020204030204"/>
    <w:charset w:val="00"/>
    <w:family w:val="swiss"/>
    <w:pitch w:val="default"/>
    <w:sig w:usb0="00000000" w:usb1="00000000" w:usb2="00000009" w:usb3="00000000" w:csb0="000001FF" w:csb1="00000000"/>
  </w:font>
  <w:font w:name="仿宋">
    <w:altName w:val="方正仿宋_GBK"/>
    <w:panose1 w:val="02010609060101010101"/>
    <w:charset w:val="00"/>
    <w:family w:val="modern"/>
    <w:pitch w:val="default"/>
    <w:sig w:usb0="00000000" w:usb1="00000000"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等线">
    <w:altName w:val="华文仿宋"/>
    <w:panose1 w:val="02010600030101010101"/>
    <w:charset w:val="00"/>
    <w:family w:val="auto"/>
    <w:pitch w:val="default"/>
    <w:sig w:usb0="00000000" w:usb1="00000000" w:usb2="00000016" w:usb3="00000000" w:csb0="0004000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fldChar w:fldCharType="begin"/>
    </w:r>
    <w:r>
      <w:instrText xml:space="preserve">PAGE   \* MERGEFORMAT</w:instrText>
    </w:r>
    <w:r>
      <w:fldChar w:fldCharType="separate"/>
    </w:r>
    <w:r>
      <w:rPr>
        <w:lang w:val="zh-CN"/>
      </w:rPr>
      <w:t>2</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fldChar w:fldCharType="begin"/>
    </w:r>
    <w:r>
      <w:instrText xml:space="preserve">PAGE   \* MERGEFORMAT</w:instrText>
    </w:r>
    <w:r>
      <w:fldChar w:fldCharType="separate"/>
    </w:r>
    <w:r>
      <w:rPr>
        <w:lang w:val="zh-CN"/>
      </w:rPr>
      <w:t>-</w:t>
    </w:r>
    <w:r>
      <w:t xml:space="preserve"> 17 -</w:t>
    </w:r>
    <w:r>
      <w:fldChar w:fldCharType="end"/>
    </w:r>
  </w:p>
  <w:p>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right"/>
    </w:pPr>
    <w:r>
      <w:fldChar w:fldCharType="begin"/>
    </w:r>
    <w:r>
      <w:instrText xml:space="preserve">PAGE   \* MERGEFORMAT</w:instrText>
    </w:r>
    <w:r>
      <w:fldChar w:fldCharType="separate"/>
    </w:r>
    <w:r>
      <w:rPr>
        <w:lang w:val="zh-CN"/>
      </w:rPr>
      <w:t>-</w:t>
    </w:r>
    <w:r>
      <w:t xml:space="preserve"> 16 -</w:t>
    </w:r>
    <w:r>
      <w:fldChar w:fldCharType="end"/>
    </w:r>
  </w:p>
  <w:p>
    <w:pPr>
      <w:pStyle w:val="7"/>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1"/>
  <w:documentProtection w:enforcement="0"/>
  <w:defaultTabStop w:val="420"/>
  <w:hyphenationZone w:val="36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5FE"/>
    <w:rsid w:val="000016BF"/>
    <w:rsid w:val="000020B2"/>
    <w:rsid w:val="00012866"/>
    <w:rsid w:val="000151D0"/>
    <w:rsid w:val="000168FF"/>
    <w:rsid w:val="00017853"/>
    <w:rsid w:val="00021017"/>
    <w:rsid w:val="00022EC1"/>
    <w:rsid w:val="00023473"/>
    <w:rsid w:val="00024C0E"/>
    <w:rsid w:val="00030E51"/>
    <w:rsid w:val="00032035"/>
    <w:rsid w:val="00033507"/>
    <w:rsid w:val="0004596C"/>
    <w:rsid w:val="00047167"/>
    <w:rsid w:val="000564AD"/>
    <w:rsid w:val="00056A60"/>
    <w:rsid w:val="0006127E"/>
    <w:rsid w:val="00061D1F"/>
    <w:rsid w:val="00066408"/>
    <w:rsid w:val="00067620"/>
    <w:rsid w:val="00073A3F"/>
    <w:rsid w:val="00073AA4"/>
    <w:rsid w:val="00073B44"/>
    <w:rsid w:val="00076AA1"/>
    <w:rsid w:val="000828EB"/>
    <w:rsid w:val="00084B79"/>
    <w:rsid w:val="00085864"/>
    <w:rsid w:val="0008712B"/>
    <w:rsid w:val="000878DB"/>
    <w:rsid w:val="00090399"/>
    <w:rsid w:val="000937AD"/>
    <w:rsid w:val="0009389B"/>
    <w:rsid w:val="00093D21"/>
    <w:rsid w:val="00094AB5"/>
    <w:rsid w:val="00096AC8"/>
    <w:rsid w:val="00097B10"/>
    <w:rsid w:val="000A03F1"/>
    <w:rsid w:val="000A0CF4"/>
    <w:rsid w:val="000A1A72"/>
    <w:rsid w:val="000A399C"/>
    <w:rsid w:val="000A3B8C"/>
    <w:rsid w:val="000A69C6"/>
    <w:rsid w:val="000A6F47"/>
    <w:rsid w:val="000B0A31"/>
    <w:rsid w:val="000B0CE0"/>
    <w:rsid w:val="000B15FE"/>
    <w:rsid w:val="000B2547"/>
    <w:rsid w:val="000B3FF1"/>
    <w:rsid w:val="000B5CAD"/>
    <w:rsid w:val="000B7CA6"/>
    <w:rsid w:val="000C5463"/>
    <w:rsid w:val="000C56DF"/>
    <w:rsid w:val="000C7180"/>
    <w:rsid w:val="000C728C"/>
    <w:rsid w:val="000D3A16"/>
    <w:rsid w:val="000D3C76"/>
    <w:rsid w:val="000D498E"/>
    <w:rsid w:val="000D4D61"/>
    <w:rsid w:val="000D610E"/>
    <w:rsid w:val="000E0812"/>
    <w:rsid w:val="000E125F"/>
    <w:rsid w:val="000E27CC"/>
    <w:rsid w:val="000E444C"/>
    <w:rsid w:val="000E7291"/>
    <w:rsid w:val="000F0188"/>
    <w:rsid w:val="000F07B3"/>
    <w:rsid w:val="000F3071"/>
    <w:rsid w:val="000F3BEB"/>
    <w:rsid w:val="000F4CF9"/>
    <w:rsid w:val="001014C9"/>
    <w:rsid w:val="00101C63"/>
    <w:rsid w:val="00106E14"/>
    <w:rsid w:val="00112407"/>
    <w:rsid w:val="00112B9C"/>
    <w:rsid w:val="00114850"/>
    <w:rsid w:val="00115DB4"/>
    <w:rsid w:val="00117005"/>
    <w:rsid w:val="00122227"/>
    <w:rsid w:val="001222A8"/>
    <w:rsid w:val="0012417B"/>
    <w:rsid w:val="001244EB"/>
    <w:rsid w:val="00126267"/>
    <w:rsid w:val="0013087E"/>
    <w:rsid w:val="00130AD7"/>
    <w:rsid w:val="00130BC1"/>
    <w:rsid w:val="00132C6A"/>
    <w:rsid w:val="00136971"/>
    <w:rsid w:val="00137389"/>
    <w:rsid w:val="00140C8D"/>
    <w:rsid w:val="00142453"/>
    <w:rsid w:val="00143729"/>
    <w:rsid w:val="0014377A"/>
    <w:rsid w:val="001457FA"/>
    <w:rsid w:val="00147C01"/>
    <w:rsid w:val="0015231B"/>
    <w:rsid w:val="001526AC"/>
    <w:rsid w:val="00154F20"/>
    <w:rsid w:val="00155788"/>
    <w:rsid w:val="00155D24"/>
    <w:rsid w:val="00157B92"/>
    <w:rsid w:val="00160162"/>
    <w:rsid w:val="001605B2"/>
    <w:rsid w:val="00160DDA"/>
    <w:rsid w:val="00161107"/>
    <w:rsid w:val="00162FD6"/>
    <w:rsid w:val="001634C9"/>
    <w:rsid w:val="00163728"/>
    <w:rsid w:val="00164716"/>
    <w:rsid w:val="00167F8D"/>
    <w:rsid w:val="00171E86"/>
    <w:rsid w:val="0017256E"/>
    <w:rsid w:val="0017415B"/>
    <w:rsid w:val="00177324"/>
    <w:rsid w:val="0018075D"/>
    <w:rsid w:val="00187C0A"/>
    <w:rsid w:val="001903B2"/>
    <w:rsid w:val="001911E3"/>
    <w:rsid w:val="00192E24"/>
    <w:rsid w:val="001937CA"/>
    <w:rsid w:val="00195803"/>
    <w:rsid w:val="00195EFF"/>
    <w:rsid w:val="00196B2F"/>
    <w:rsid w:val="00197B98"/>
    <w:rsid w:val="001A06F5"/>
    <w:rsid w:val="001A12A1"/>
    <w:rsid w:val="001A1919"/>
    <w:rsid w:val="001A1DF6"/>
    <w:rsid w:val="001A21BF"/>
    <w:rsid w:val="001A3392"/>
    <w:rsid w:val="001A53B1"/>
    <w:rsid w:val="001A61BE"/>
    <w:rsid w:val="001A6D3C"/>
    <w:rsid w:val="001A7456"/>
    <w:rsid w:val="001A7518"/>
    <w:rsid w:val="001B1625"/>
    <w:rsid w:val="001B3F0B"/>
    <w:rsid w:val="001B462E"/>
    <w:rsid w:val="001B5A3B"/>
    <w:rsid w:val="001B5C35"/>
    <w:rsid w:val="001C0FA2"/>
    <w:rsid w:val="001C39E8"/>
    <w:rsid w:val="001C471E"/>
    <w:rsid w:val="001C4C93"/>
    <w:rsid w:val="001C5D03"/>
    <w:rsid w:val="001C77CF"/>
    <w:rsid w:val="001D1D57"/>
    <w:rsid w:val="001D41C2"/>
    <w:rsid w:val="001D6C37"/>
    <w:rsid w:val="001D77B6"/>
    <w:rsid w:val="001E02D1"/>
    <w:rsid w:val="001E054A"/>
    <w:rsid w:val="001E10F6"/>
    <w:rsid w:val="001E519A"/>
    <w:rsid w:val="001E5D5E"/>
    <w:rsid w:val="001E75DE"/>
    <w:rsid w:val="001E7AEB"/>
    <w:rsid w:val="001F18BC"/>
    <w:rsid w:val="002018E5"/>
    <w:rsid w:val="00202741"/>
    <w:rsid w:val="0020379C"/>
    <w:rsid w:val="00205389"/>
    <w:rsid w:val="002122DA"/>
    <w:rsid w:val="00213364"/>
    <w:rsid w:val="00213DA6"/>
    <w:rsid w:val="00215351"/>
    <w:rsid w:val="002169FA"/>
    <w:rsid w:val="00220FB8"/>
    <w:rsid w:val="00221C98"/>
    <w:rsid w:val="00224E9E"/>
    <w:rsid w:val="0022556B"/>
    <w:rsid w:val="00226E7B"/>
    <w:rsid w:val="00227712"/>
    <w:rsid w:val="002305A8"/>
    <w:rsid w:val="0023103D"/>
    <w:rsid w:val="002315C4"/>
    <w:rsid w:val="002327D8"/>
    <w:rsid w:val="002330F7"/>
    <w:rsid w:val="002338F1"/>
    <w:rsid w:val="00235FE1"/>
    <w:rsid w:val="002366DA"/>
    <w:rsid w:val="00237253"/>
    <w:rsid w:val="00237817"/>
    <w:rsid w:val="00237FA8"/>
    <w:rsid w:val="00240582"/>
    <w:rsid w:val="002443D5"/>
    <w:rsid w:val="002465F5"/>
    <w:rsid w:val="00250972"/>
    <w:rsid w:val="00254FE5"/>
    <w:rsid w:val="00255139"/>
    <w:rsid w:val="00255385"/>
    <w:rsid w:val="00256000"/>
    <w:rsid w:val="00257362"/>
    <w:rsid w:val="00260584"/>
    <w:rsid w:val="002609F2"/>
    <w:rsid w:val="00262478"/>
    <w:rsid w:val="00264496"/>
    <w:rsid w:val="002727C2"/>
    <w:rsid w:val="00273325"/>
    <w:rsid w:val="002737B8"/>
    <w:rsid w:val="002747E0"/>
    <w:rsid w:val="002755E1"/>
    <w:rsid w:val="00275D93"/>
    <w:rsid w:val="00280025"/>
    <w:rsid w:val="00280433"/>
    <w:rsid w:val="0028086C"/>
    <w:rsid w:val="00280CF4"/>
    <w:rsid w:val="00282B5E"/>
    <w:rsid w:val="0028443B"/>
    <w:rsid w:val="00291FE7"/>
    <w:rsid w:val="00295B0A"/>
    <w:rsid w:val="002963EE"/>
    <w:rsid w:val="002A151F"/>
    <w:rsid w:val="002A2D86"/>
    <w:rsid w:val="002A4826"/>
    <w:rsid w:val="002A58EC"/>
    <w:rsid w:val="002A65CA"/>
    <w:rsid w:val="002B168F"/>
    <w:rsid w:val="002B1EAE"/>
    <w:rsid w:val="002B2517"/>
    <w:rsid w:val="002B33B6"/>
    <w:rsid w:val="002B42CD"/>
    <w:rsid w:val="002B51D9"/>
    <w:rsid w:val="002B6051"/>
    <w:rsid w:val="002B714F"/>
    <w:rsid w:val="002C1593"/>
    <w:rsid w:val="002D0AD4"/>
    <w:rsid w:val="002D3BBB"/>
    <w:rsid w:val="002D412F"/>
    <w:rsid w:val="002E02D8"/>
    <w:rsid w:val="002E3B7F"/>
    <w:rsid w:val="002E4F27"/>
    <w:rsid w:val="002E5DEA"/>
    <w:rsid w:val="002E75C2"/>
    <w:rsid w:val="002E7819"/>
    <w:rsid w:val="002E7C80"/>
    <w:rsid w:val="002F3735"/>
    <w:rsid w:val="002F5A64"/>
    <w:rsid w:val="002F634D"/>
    <w:rsid w:val="002F71AA"/>
    <w:rsid w:val="002F76DB"/>
    <w:rsid w:val="00300D06"/>
    <w:rsid w:val="00302ED1"/>
    <w:rsid w:val="00302F15"/>
    <w:rsid w:val="00303DCE"/>
    <w:rsid w:val="00304126"/>
    <w:rsid w:val="00304F37"/>
    <w:rsid w:val="003077F9"/>
    <w:rsid w:val="0031073B"/>
    <w:rsid w:val="003111C4"/>
    <w:rsid w:val="00311471"/>
    <w:rsid w:val="003127EB"/>
    <w:rsid w:val="00321FF4"/>
    <w:rsid w:val="00322F1C"/>
    <w:rsid w:val="00324093"/>
    <w:rsid w:val="003250DC"/>
    <w:rsid w:val="00327906"/>
    <w:rsid w:val="00335FBB"/>
    <w:rsid w:val="00337FBD"/>
    <w:rsid w:val="003402EB"/>
    <w:rsid w:val="00341303"/>
    <w:rsid w:val="003419CF"/>
    <w:rsid w:val="003445BD"/>
    <w:rsid w:val="00344FF3"/>
    <w:rsid w:val="00353EE1"/>
    <w:rsid w:val="00354E61"/>
    <w:rsid w:val="00355B85"/>
    <w:rsid w:val="00355EB2"/>
    <w:rsid w:val="00360943"/>
    <w:rsid w:val="003609A0"/>
    <w:rsid w:val="00361A63"/>
    <w:rsid w:val="00361A92"/>
    <w:rsid w:val="00362E46"/>
    <w:rsid w:val="00365ABA"/>
    <w:rsid w:val="00375B4F"/>
    <w:rsid w:val="003865C4"/>
    <w:rsid w:val="00386D3D"/>
    <w:rsid w:val="00390C0E"/>
    <w:rsid w:val="00393082"/>
    <w:rsid w:val="00393ACF"/>
    <w:rsid w:val="003952FF"/>
    <w:rsid w:val="00397C47"/>
    <w:rsid w:val="003A7852"/>
    <w:rsid w:val="003B0820"/>
    <w:rsid w:val="003B0C6F"/>
    <w:rsid w:val="003B3FB8"/>
    <w:rsid w:val="003B4AFC"/>
    <w:rsid w:val="003B53A1"/>
    <w:rsid w:val="003B73C9"/>
    <w:rsid w:val="003B7781"/>
    <w:rsid w:val="003C1009"/>
    <w:rsid w:val="003C3637"/>
    <w:rsid w:val="003C6121"/>
    <w:rsid w:val="003C69C2"/>
    <w:rsid w:val="003C6B33"/>
    <w:rsid w:val="003D16E2"/>
    <w:rsid w:val="003D5368"/>
    <w:rsid w:val="003D7E84"/>
    <w:rsid w:val="003E0D79"/>
    <w:rsid w:val="003E0DED"/>
    <w:rsid w:val="003E17F9"/>
    <w:rsid w:val="003E261A"/>
    <w:rsid w:val="003E300E"/>
    <w:rsid w:val="003E366E"/>
    <w:rsid w:val="003E4474"/>
    <w:rsid w:val="003E5C79"/>
    <w:rsid w:val="003E7AE2"/>
    <w:rsid w:val="003F2142"/>
    <w:rsid w:val="003F215D"/>
    <w:rsid w:val="003F2822"/>
    <w:rsid w:val="003F2F9D"/>
    <w:rsid w:val="003F3104"/>
    <w:rsid w:val="003F525B"/>
    <w:rsid w:val="003F6743"/>
    <w:rsid w:val="003F7B11"/>
    <w:rsid w:val="00401982"/>
    <w:rsid w:val="004042A9"/>
    <w:rsid w:val="00404F3D"/>
    <w:rsid w:val="00406A8D"/>
    <w:rsid w:val="004112C1"/>
    <w:rsid w:val="00412840"/>
    <w:rsid w:val="00412C7C"/>
    <w:rsid w:val="0041348E"/>
    <w:rsid w:val="004141BB"/>
    <w:rsid w:val="00414275"/>
    <w:rsid w:val="00414CCE"/>
    <w:rsid w:val="0041518B"/>
    <w:rsid w:val="00415397"/>
    <w:rsid w:val="004155F7"/>
    <w:rsid w:val="004169C8"/>
    <w:rsid w:val="00416F96"/>
    <w:rsid w:val="00421E0C"/>
    <w:rsid w:val="004237A4"/>
    <w:rsid w:val="00423B49"/>
    <w:rsid w:val="00425063"/>
    <w:rsid w:val="00430AED"/>
    <w:rsid w:val="004317AB"/>
    <w:rsid w:val="0043229E"/>
    <w:rsid w:val="00433CD7"/>
    <w:rsid w:val="004343E6"/>
    <w:rsid w:val="00435175"/>
    <w:rsid w:val="004359E1"/>
    <w:rsid w:val="00436864"/>
    <w:rsid w:val="00441F93"/>
    <w:rsid w:val="00442057"/>
    <w:rsid w:val="00442080"/>
    <w:rsid w:val="004453AE"/>
    <w:rsid w:val="004458EF"/>
    <w:rsid w:val="0044731B"/>
    <w:rsid w:val="00450E29"/>
    <w:rsid w:val="00456A15"/>
    <w:rsid w:val="00461A23"/>
    <w:rsid w:val="00461B3F"/>
    <w:rsid w:val="00464137"/>
    <w:rsid w:val="004643B0"/>
    <w:rsid w:val="004720EC"/>
    <w:rsid w:val="00472AF4"/>
    <w:rsid w:val="00474C84"/>
    <w:rsid w:val="004761AC"/>
    <w:rsid w:val="004778CB"/>
    <w:rsid w:val="00483C0D"/>
    <w:rsid w:val="00484EA0"/>
    <w:rsid w:val="00487F1A"/>
    <w:rsid w:val="004900F8"/>
    <w:rsid w:val="004958D8"/>
    <w:rsid w:val="004A3E64"/>
    <w:rsid w:val="004A50B5"/>
    <w:rsid w:val="004A7872"/>
    <w:rsid w:val="004B1C59"/>
    <w:rsid w:val="004B2001"/>
    <w:rsid w:val="004B4655"/>
    <w:rsid w:val="004B61C4"/>
    <w:rsid w:val="004B6667"/>
    <w:rsid w:val="004C52F7"/>
    <w:rsid w:val="004C74E0"/>
    <w:rsid w:val="004C7E9D"/>
    <w:rsid w:val="004D3A20"/>
    <w:rsid w:val="004D46E4"/>
    <w:rsid w:val="004D6144"/>
    <w:rsid w:val="004D6DD0"/>
    <w:rsid w:val="004D701D"/>
    <w:rsid w:val="004D7CDC"/>
    <w:rsid w:val="004E261F"/>
    <w:rsid w:val="004E335B"/>
    <w:rsid w:val="004E65AA"/>
    <w:rsid w:val="004E68DB"/>
    <w:rsid w:val="004E7F26"/>
    <w:rsid w:val="004F186D"/>
    <w:rsid w:val="004F1873"/>
    <w:rsid w:val="004F602F"/>
    <w:rsid w:val="004F7B98"/>
    <w:rsid w:val="00501391"/>
    <w:rsid w:val="0050142E"/>
    <w:rsid w:val="0050450D"/>
    <w:rsid w:val="00506A8C"/>
    <w:rsid w:val="0051028B"/>
    <w:rsid w:val="00510BAA"/>
    <w:rsid w:val="00511137"/>
    <w:rsid w:val="005126BE"/>
    <w:rsid w:val="005132EE"/>
    <w:rsid w:val="005159EB"/>
    <w:rsid w:val="005161EB"/>
    <w:rsid w:val="005175BA"/>
    <w:rsid w:val="00517FAF"/>
    <w:rsid w:val="005227F1"/>
    <w:rsid w:val="005307FC"/>
    <w:rsid w:val="00535742"/>
    <w:rsid w:val="00536D98"/>
    <w:rsid w:val="005442D8"/>
    <w:rsid w:val="00545A02"/>
    <w:rsid w:val="00546DEC"/>
    <w:rsid w:val="0055134E"/>
    <w:rsid w:val="00551629"/>
    <w:rsid w:val="005518DA"/>
    <w:rsid w:val="00551953"/>
    <w:rsid w:val="00551BBD"/>
    <w:rsid w:val="00552F07"/>
    <w:rsid w:val="00553407"/>
    <w:rsid w:val="0055353B"/>
    <w:rsid w:val="00555198"/>
    <w:rsid w:val="005551A2"/>
    <w:rsid w:val="005558E4"/>
    <w:rsid w:val="00556361"/>
    <w:rsid w:val="00556730"/>
    <w:rsid w:val="005626EF"/>
    <w:rsid w:val="0056379E"/>
    <w:rsid w:val="00563C44"/>
    <w:rsid w:val="00564B26"/>
    <w:rsid w:val="005664AC"/>
    <w:rsid w:val="005707D1"/>
    <w:rsid w:val="0057188E"/>
    <w:rsid w:val="00572148"/>
    <w:rsid w:val="00580DB1"/>
    <w:rsid w:val="00583263"/>
    <w:rsid w:val="005846DF"/>
    <w:rsid w:val="005858EA"/>
    <w:rsid w:val="00585F5D"/>
    <w:rsid w:val="00590729"/>
    <w:rsid w:val="00591E0B"/>
    <w:rsid w:val="005966BB"/>
    <w:rsid w:val="005A05F2"/>
    <w:rsid w:val="005A1DD1"/>
    <w:rsid w:val="005A4C0B"/>
    <w:rsid w:val="005A51D5"/>
    <w:rsid w:val="005B0E6D"/>
    <w:rsid w:val="005B1F6E"/>
    <w:rsid w:val="005B2B5D"/>
    <w:rsid w:val="005B48AB"/>
    <w:rsid w:val="005C0D11"/>
    <w:rsid w:val="005C200D"/>
    <w:rsid w:val="005C2ADC"/>
    <w:rsid w:val="005C2B51"/>
    <w:rsid w:val="005C2CBD"/>
    <w:rsid w:val="005C32B0"/>
    <w:rsid w:val="005C4CE3"/>
    <w:rsid w:val="005C6532"/>
    <w:rsid w:val="005C6C93"/>
    <w:rsid w:val="005C72B9"/>
    <w:rsid w:val="005C7BD5"/>
    <w:rsid w:val="005C7E5A"/>
    <w:rsid w:val="005D0FFF"/>
    <w:rsid w:val="005D19FD"/>
    <w:rsid w:val="005D28E4"/>
    <w:rsid w:val="005D4970"/>
    <w:rsid w:val="005D4C6C"/>
    <w:rsid w:val="005E09CD"/>
    <w:rsid w:val="005E3C94"/>
    <w:rsid w:val="005E6FD2"/>
    <w:rsid w:val="005E7299"/>
    <w:rsid w:val="005F04F0"/>
    <w:rsid w:val="005F0980"/>
    <w:rsid w:val="005F0E27"/>
    <w:rsid w:val="005F127F"/>
    <w:rsid w:val="005F1911"/>
    <w:rsid w:val="005F38E4"/>
    <w:rsid w:val="005F4122"/>
    <w:rsid w:val="005F5EA6"/>
    <w:rsid w:val="00600B92"/>
    <w:rsid w:val="00600E31"/>
    <w:rsid w:val="00603C19"/>
    <w:rsid w:val="00604E20"/>
    <w:rsid w:val="006104F8"/>
    <w:rsid w:val="006105C4"/>
    <w:rsid w:val="00610A53"/>
    <w:rsid w:val="00611A5A"/>
    <w:rsid w:val="00616822"/>
    <w:rsid w:val="00617260"/>
    <w:rsid w:val="006174D2"/>
    <w:rsid w:val="006208F0"/>
    <w:rsid w:val="00621D83"/>
    <w:rsid w:val="00623FCE"/>
    <w:rsid w:val="00627B54"/>
    <w:rsid w:val="00631061"/>
    <w:rsid w:val="0063360B"/>
    <w:rsid w:val="0063669C"/>
    <w:rsid w:val="00637F4B"/>
    <w:rsid w:val="00647CD6"/>
    <w:rsid w:val="00650735"/>
    <w:rsid w:val="00650A0F"/>
    <w:rsid w:val="00651F32"/>
    <w:rsid w:val="006556F0"/>
    <w:rsid w:val="006572DD"/>
    <w:rsid w:val="00657E51"/>
    <w:rsid w:val="006601F2"/>
    <w:rsid w:val="00662B47"/>
    <w:rsid w:val="006645A9"/>
    <w:rsid w:val="006646DB"/>
    <w:rsid w:val="00666862"/>
    <w:rsid w:val="006729AB"/>
    <w:rsid w:val="00675236"/>
    <w:rsid w:val="00676933"/>
    <w:rsid w:val="0068101E"/>
    <w:rsid w:val="006844E3"/>
    <w:rsid w:val="00687326"/>
    <w:rsid w:val="006929E0"/>
    <w:rsid w:val="00693965"/>
    <w:rsid w:val="0069449D"/>
    <w:rsid w:val="00695200"/>
    <w:rsid w:val="006A5711"/>
    <w:rsid w:val="006A634C"/>
    <w:rsid w:val="006B70F3"/>
    <w:rsid w:val="006C0F5D"/>
    <w:rsid w:val="006C12E7"/>
    <w:rsid w:val="006C2E32"/>
    <w:rsid w:val="006C5204"/>
    <w:rsid w:val="006C6D22"/>
    <w:rsid w:val="006C7F23"/>
    <w:rsid w:val="006D1A3F"/>
    <w:rsid w:val="006D2CF0"/>
    <w:rsid w:val="006D73E3"/>
    <w:rsid w:val="006E01A6"/>
    <w:rsid w:val="006E2130"/>
    <w:rsid w:val="006E65BB"/>
    <w:rsid w:val="006E69FC"/>
    <w:rsid w:val="006E7ECE"/>
    <w:rsid w:val="006F17DE"/>
    <w:rsid w:val="006F3C0D"/>
    <w:rsid w:val="007029D0"/>
    <w:rsid w:val="00703D1F"/>
    <w:rsid w:val="00707323"/>
    <w:rsid w:val="007112A6"/>
    <w:rsid w:val="007119EC"/>
    <w:rsid w:val="00712C57"/>
    <w:rsid w:val="00714AE2"/>
    <w:rsid w:val="00714B8D"/>
    <w:rsid w:val="00724475"/>
    <w:rsid w:val="0072531A"/>
    <w:rsid w:val="007254D0"/>
    <w:rsid w:val="007267A2"/>
    <w:rsid w:val="007323EE"/>
    <w:rsid w:val="00732858"/>
    <w:rsid w:val="00745190"/>
    <w:rsid w:val="00745C35"/>
    <w:rsid w:val="00747BC5"/>
    <w:rsid w:val="00752788"/>
    <w:rsid w:val="007535FE"/>
    <w:rsid w:val="0075418E"/>
    <w:rsid w:val="007542CA"/>
    <w:rsid w:val="00755BAD"/>
    <w:rsid w:val="0075632C"/>
    <w:rsid w:val="00766637"/>
    <w:rsid w:val="00767284"/>
    <w:rsid w:val="00767F85"/>
    <w:rsid w:val="00771719"/>
    <w:rsid w:val="00773900"/>
    <w:rsid w:val="0078109E"/>
    <w:rsid w:val="00784A2B"/>
    <w:rsid w:val="00787121"/>
    <w:rsid w:val="00787F95"/>
    <w:rsid w:val="007913BE"/>
    <w:rsid w:val="0079205B"/>
    <w:rsid w:val="00794DBE"/>
    <w:rsid w:val="00796326"/>
    <w:rsid w:val="00796B48"/>
    <w:rsid w:val="007A186F"/>
    <w:rsid w:val="007A1B4A"/>
    <w:rsid w:val="007A3AC3"/>
    <w:rsid w:val="007A4AF9"/>
    <w:rsid w:val="007A5039"/>
    <w:rsid w:val="007B0D25"/>
    <w:rsid w:val="007B123A"/>
    <w:rsid w:val="007B1459"/>
    <w:rsid w:val="007B14C5"/>
    <w:rsid w:val="007B5772"/>
    <w:rsid w:val="007B5AFF"/>
    <w:rsid w:val="007B717C"/>
    <w:rsid w:val="007B7235"/>
    <w:rsid w:val="007C071B"/>
    <w:rsid w:val="007C1963"/>
    <w:rsid w:val="007C1D04"/>
    <w:rsid w:val="007C31A9"/>
    <w:rsid w:val="007C426E"/>
    <w:rsid w:val="007C4366"/>
    <w:rsid w:val="007C488F"/>
    <w:rsid w:val="007C4B31"/>
    <w:rsid w:val="007C5028"/>
    <w:rsid w:val="007C53D5"/>
    <w:rsid w:val="007C6132"/>
    <w:rsid w:val="007D1711"/>
    <w:rsid w:val="007D35DF"/>
    <w:rsid w:val="007D3A03"/>
    <w:rsid w:val="007D4F34"/>
    <w:rsid w:val="007E055F"/>
    <w:rsid w:val="007E26CD"/>
    <w:rsid w:val="007E3FC1"/>
    <w:rsid w:val="007E4086"/>
    <w:rsid w:val="007E5435"/>
    <w:rsid w:val="007E6144"/>
    <w:rsid w:val="007E7E4F"/>
    <w:rsid w:val="007F63E7"/>
    <w:rsid w:val="007F6D32"/>
    <w:rsid w:val="007F7281"/>
    <w:rsid w:val="00801ED6"/>
    <w:rsid w:val="00804E19"/>
    <w:rsid w:val="00812311"/>
    <w:rsid w:val="00813703"/>
    <w:rsid w:val="0081623A"/>
    <w:rsid w:val="00817B68"/>
    <w:rsid w:val="00820BA9"/>
    <w:rsid w:val="00822A4A"/>
    <w:rsid w:val="0082787F"/>
    <w:rsid w:val="00833626"/>
    <w:rsid w:val="00834FB6"/>
    <w:rsid w:val="00835ADD"/>
    <w:rsid w:val="00843054"/>
    <w:rsid w:val="008440D3"/>
    <w:rsid w:val="00847423"/>
    <w:rsid w:val="00851B2A"/>
    <w:rsid w:val="00853441"/>
    <w:rsid w:val="00853C4F"/>
    <w:rsid w:val="008579E1"/>
    <w:rsid w:val="00864FE5"/>
    <w:rsid w:val="00865234"/>
    <w:rsid w:val="008678D3"/>
    <w:rsid w:val="00871BBD"/>
    <w:rsid w:val="00871E78"/>
    <w:rsid w:val="008737DB"/>
    <w:rsid w:val="008739D2"/>
    <w:rsid w:val="008762FB"/>
    <w:rsid w:val="008849E7"/>
    <w:rsid w:val="008864AF"/>
    <w:rsid w:val="00887659"/>
    <w:rsid w:val="00890A3B"/>
    <w:rsid w:val="008928B5"/>
    <w:rsid w:val="008933A7"/>
    <w:rsid w:val="00893A7F"/>
    <w:rsid w:val="00895BF8"/>
    <w:rsid w:val="00897046"/>
    <w:rsid w:val="008A0B06"/>
    <w:rsid w:val="008A2A13"/>
    <w:rsid w:val="008A37A0"/>
    <w:rsid w:val="008A44AB"/>
    <w:rsid w:val="008A48D6"/>
    <w:rsid w:val="008A53C2"/>
    <w:rsid w:val="008A7E9F"/>
    <w:rsid w:val="008B1F54"/>
    <w:rsid w:val="008B2AFF"/>
    <w:rsid w:val="008C21B0"/>
    <w:rsid w:val="008C3636"/>
    <w:rsid w:val="008C445E"/>
    <w:rsid w:val="008C5ECC"/>
    <w:rsid w:val="008C7957"/>
    <w:rsid w:val="008D1520"/>
    <w:rsid w:val="008D3286"/>
    <w:rsid w:val="008D53BA"/>
    <w:rsid w:val="008D5C3F"/>
    <w:rsid w:val="008D76EB"/>
    <w:rsid w:val="008E2446"/>
    <w:rsid w:val="008E3A4A"/>
    <w:rsid w:val="008E6AEC"/>
    <w:rsid w:val="008E7578"/>
    <w:rsid w:val="008F0640"/>
    <w:rsid w:val="008F2163"/>
    <w:rsid w:val="008F2EA1"/>
    <w:rsid w:val="008F5DB0"/>
    <w:rsid w:val="008F676A"/>
    <w:rsid w:val="008F67F1"/>
    <w:rsid w:val="008F6998"/>
    <w:rsid w:val="00901797"/>
    <w:rsid w:val="0090248F"/>
    <w:rsid w:val="0090671E"/>
    <w:rsid w:val="00911D42"/>
    <w:rsid w:val="00913714"/>
    <w:rsid w:val="00914F8A"/>
    <w:rsid w:val="00917D75"/>
    <w:rsid w:val="00924D26"/>
    <w:rsid w:val="00926E6F"/>
    <w:rsid w:val="00927859"/>
    <w:rsid w:val="0093103C"/>
    <w:rsid w:val="0093206F"/>
    <w:rsid w:val="009357FF"/>
    <w:rsid w:val="00941167"/>
    <w:rsid w:val="0094723F"/>
    <w:rsid w:val="00947A35"/>
    <w:rsid w:val="00952347"/>
    <w:rsid w:val="00952F14"/>
    <w:rsid w:val="00953959"/>
    <w:rsid w:val="009542BF"/>
    <w:rsid w:val="00954C21"/>
    <w:rsid w:val="0095557F"/>
    <w:rsid w:val="00955AA5"/>
    <w:rsid w:val="00956740"/>
    <w:rsid w:val="00962130"/>
    <w:rsid w:val="00962C45"/>
    <w:rsid w:val="00964F4C"/>
    <w:rsid w:val="00965A5E"/>
    <w:rsid w:val="00967E73"/>
    <w:rsid w:val="00970746"/>
    <w:rsid w:val="00970D1C"/>
    <w:rsid w:val="009821D0"/>
    <w:rsid w:val="00982D5D"/>
    <w:rsid w:val="00983527"/>
    <w:rsid w:val="009849FF"/>
    <w:rsid w:val="00985C04"/>
    <w:rsid w:val="009862CC"/>
    <w:rsid w:val="0098677A"/>
    <w:rsid w:val="00987189"/>
    <w:rsid w:val="0099612E"/>
    <w:rsid w:val="009969E3"/>
    <w:rsid w:val="0099762D"/>
    <w:rsid w:val="009A030B"/>
    <w:rsid w:val="009A065B"/>
    <w:rsid w:val="009A199C"/>
    <w:rsid w:val="009A39FB"/>
    <w:rsid w:val="009A458E"/>
    <w:rsid w:val="009A7F43"/>
    <w:rsid w:val="009B2936"/>
    <w:rsid w:val="009B2978"/>
    <w:rsid w:val="009B3F6D"/>
    <w:rsid w:val="009B5E37"/>
    <w:rsid w:val="009C035D"/>
    <w:rsid w:val="009C0A90"/>
    <w:rsid w:val="009C243B"/>
    <w:rsid w:val="009C5D93"/>
    <w:rsid w:val="009D0083"/>
    <w:rsid w:val="009D1A34"/>
    <w:rsid w:val="009D2167"/>
    <w:rsid w:val="009D2678"/>
    <w:rsid w:val="009D4A21"/>
    <w:rsid w:val="009D4C7A"/>
    <w:rsid w:val="009D56AE"/>
    <w:rsid w:val="009D79C0"/>
    <w:rsid w:val="009E1B44"/>
    <w:rsid w:val="009E1FF9"/>
    <w:rsid w:val="009E20B4"/>
    <w:rsid w:val="009E42F0"/>
    <w:rsid w:val="009E54FA"/>
    <w:rsid w:val="009E7349"/>
    <w:rsid w:val="009E7F04"/>
    <w:rsid w:val="009F167D"/>
    <w:rsid w:val="009F3000"/>
    <w:rsid w:val="009F6DD4"/>
    <w:rsid w:val="009F73E0"/>
    <w:rsid w:val="00A005C2"/>
    <w:rsid w:val="00A00B83"/>
    <w:rsid w:val="00A02B63"/>
    <w:rsid w:val="00A04A21"/>
    <w:rsid w:val="00A04C8B"/>
    <w:rsid w:val="00A05985"/>
    <w:rsid w:val="00A061F4"/>
    <w:rsid w:val="00A06C6C"/>
    <w:rsid w:val="00A072AA"/>
    <w:rsid w:val="00A07B95"/>
    <w:rsid w:val="00A101CC"/>
    <w:rsid w:val="00A1162D"/>
    <w:rsid w:val="00A16C0B"/>
    <w:rsid w:val="00A231E7"/>
    <w:rsid w:val="00A27E27"/>
    <w:rsid w:val="00A32B4E"/>
    <w:rsid w:val="00A36BCA"/>
    <w:rsid w:val="00A44550"/>
    <w:rsid w:val="00A46E11"/>
    <w:rsid w:val="00A51288"/>
    <w:rsid w:val="00A5165A"/>
    <w:rsid w:val="00A53E23"/>
    <w:rsid w:val="00A5425D"/>
    <w:rsid w:val="00A55B00"/>
    <w:rsid w:val="00A6077D"/>
    <w:rsid w:val="00A63CA5"/>
    <w:rsid w:val="00A63F12"/>
    <w:rsid w:val="00A65D07"/>
    <w:rsid w:val="00A66463"/>
    <w:rsid w:val="00A66A87"/>
    <w:rsid w:val="00A6730E"/>
    <w:rsid w:val="00A67FE5"/>
    <w:rsid w:val="00A705E6"/>
    <w:rsid w:val="00A70638"/>
    <w:rsid w:val="00A706C5"/>
    <w:rsid w:val="00A70DD4"/>
    <w:rsid w:val="00A71829"/>
    <w:rsid w:val="00A732DF"/>
    <w:rsid w:val="00A73348"/>
    <w:rsid w:val="00A758C5"/>
    <w:rsid w:val="00A804BB"/>
    <w:rsid w:val="00A8062B"/>
    <w:rsid w:val="00A80750"/>
    <w:rsid w:val="00A81175"/>
    <w:rsid w:val="00A81299"/>
    <w:rsid w:val="00A81ED9"/>
    <w:rsid w:val="00A81FC3"/>
    <w:rsid w:val="00A826D6"/>
    <w:rsid w:val="00A849C5"/>
    <w:rsid w:val="00A92423"/>
    <w:rsid w:val="00A929C6"/>
    <w:rsid w:val="00A9330C"/>
    <w:rsid w:val="00A97234"/>
    <w:rsid w:val="00AA11CB"/>
    <w:rsid w:val="00AA3149"/>
    <w:rsid w:val="00AA35C0"/>
    <w:rsid w:val="00AA366D"/>
    <w:rsid w:val="00AA3B65"/>
    <w:rsid w:val="00AB15BA"/>
    <w:rsid w:val="00AB22B8"/>
    <w:rsid w:val="00AB2EA6"/>
    <w:rsid w:val="00AB3C45"/>
    <w:rsid w:val="00AB49ED"/>
    <w:rsid w:val="00AB4A3E"/>
    <w:rsid w:val="00AB4F61"/>
    <w:rsid w:val="00AB6127"/>
    <w:rsid w:val="00AC16E2"/>
    <w:rsid w:val="00AC2E28"/>
    <w:rsid w:val="00AC4AEC"/>
    <w:rsid w:val="00AC4EE3"/>
    <w:rsid w:val="00AC574B"/>
    <w:rsid w:val="00AD2BE0"/>
    <w:rsid w:val="00AD44BF"/>
    <w:rsid w:val="00AD47A6"/>
    <w:rsid w:val="00AD69C0"/>
    <w:rsid w:val="00AD7209"/>
    <w:rsid w:val="00AD77B2"/>
    <w:rsid w:val="00AD7844"/>
    <w:rsid w:val="00AE1FEC"/>
    <w:rsid w:val="00AE2882"/>
    <w:rsid w:val="00AE7BE5"/>
    <w:rsid w:val="00AF2191"/>
    <w:rsid w:val="00AF3EF8"/>
    <w:rsid w:val="00AF4ECF"/>
    <w:rsid w:val="00AF4EF6"/>
    <w:rsid w:val="00AF5ECA"/>
    <w:rsid w:val="00B0146E"/>
    <w:rsid w:val="00B01D9D"/>
    <w:rsid w:val="00B022DD"/>
    <w:rsid w:val="00B0417A"/>
    <w:rsid w:val="00B063D1"/>
    <w:rsid w:val="00B11ABC"/>
    <w:rsid w:val="00B11E26"/>
    <w:rsid w:val="00B12CBD"/>
    <w:rsid w:val="00B16633"/>
    <w:rsid w:val="00B16DEB"/>
    <w:rsid w:val="00B208B9"/>
    <w:rsid w:val="00B25267"/>
    <w:rsid w:val="00B27FC5"/>
    <w:rsid w:val="00B31127"/>
    <w:rsid w:val="00B337E9"/>
    <w:rsid w:val="00B33E78"/>
    <w:rsid w:val="00B35217"/>
    <w:rsid w:val="00B37E49"/>
    <w:rsid w:val="00B41C85"/>
    <w:rsid w:val="00B50613"/>
    <w:rsid w:val="00B51D13"/>
    <w:rsid w:val="00B52F41"/>
    <w:rsid w:val="00B5540B"/>
    <w:rsid w:val="00B60630"/>
    <w:rsid w:val="00B66353"/>
    <w:rsid w:val="00B72120"/>
    <w:rsid w:val="00B808C9"/>
    <w:rsid w:val="00B80CB8"/>
    <w:rsid w:val="00B81F76"/>
    <w:rsid w:val="00B8324A"/>
    <w:rsid w:val="00B83313"/>
    <w:rsid w:val="00B84C4D"/>
    <w:rsid w:val="00B853A0"/>
    <w:rsid w:val="00B917D9"/>
    <w:rsid w:val="00B92107"/>
    <w:rsid w:val="00B93A1B"/>
    <w:rsid w:val="00BA02E3"/>
    <w:rsid w:val="00BA6B13"/>
    <w:rsid w:val="00BA76F4"/>
    <w:rsid w:val="00BA7A1A"/>
    <w:rsid w:val="00BB06E2"/>
    <w:rsid w:val="00BB07BF"/>
    <w:rsid w:val="00BB0AE0"/>
    <w:rsid w:val="00BB0C2F"/>
    <w:rsid w:val="00BB2F76"/>
    <w:rsid w:val="00BB3193"/>
    <w:rsid w:val="00BB45D6"/>
    <w:rsid w:val="00BC2D0B"/>
    <w:rsid w:val="00BC3B5F"/>
    <w:rsid w:val="00BC7E90"/>
    <w:rsid w:val="00BD05B8"/>
    <w:rsid w:val="00BD16DD"/>
    <w:rsid w:val="00BD6932"/>
    <w:rsid w:val="00BE301E"/>
    <w:rsid w:val="00BE3438"/>
    <w:rsid w:val="00BE4463"/>
    <w:rsid w:val="00BF0543"/>
    <w:rsid w:val="00BF3963"/>
    <w:rsid w:val="00BF4CF2"/>
    <w:rsid w:val="00BF5418"/>
    <w:rsid w:val="00BF76C3"/>
    <w:rsid w:val="00C023B4"/>
    <w:rsid w:val="00C051A3"/>
    <w:rsid w:val="00C0611E"/>
    <w:rsid w:val="00C06C8B"/>
    <w:rsid w:val="00C12EB7"/>
    <w:rsid w:val="00C1396E"/>
    <w:rsid w:val="00C16FA1"/>
    <w:rsid w:val="00C20B4D"/>
    <w:rsid w:val="00C20D91"/>
    <w:rsid w:val="00C23B5D"/>
    <w:rsid w:val="00C23F58"/>
    <w:rsid w:val="00C27621"/>
    <w:rsid w:val="00C27F29"/>
    <w:rsid w:val="00C27FD3"/>
    <w:rsid w:val="00C309C3"/>
    <w:rsid w:val="00C312E9"/>
    <w:rsid w:val="00C34C2C"/>
    <w:rsid w:val="00C3524D"/>
    <w:rsid w:val="00C3535D"/>
    <w:rsid w:val="00C36D95"/>
    <w:rsid w:val="00C416FD"/>
    <w:rsid w:val="00C42D63"/>
    <w:rsid w:val="00C431B2"/>
    <w:rsid w:val="00C45E1F"/>
    <w:rsid w:val="00C466E0"/>
    <w:rsid w:val="00C47CA9"/>
    <w:rsid w:val="00C57257"/>
    <w:rsid w:val="00C575F6"/>
    <w:rsid w:val="00C60058"/>
    <w:rsid w:val="00C61ADE"/>
    <w:rsid w:val="00C62CFA"/>
    <w:rsid w:val="00C635F9"/>
    <w:rsid w:val="00C63EF6"/>
    <w:rsid w:val="00C66DA1"/>
    <w:rsid w:val="00C67886"/>
    <w:rsid w:val="00C70535"/>
    <w:rsid w:val="00C73E0F"/>
    <w:rsid w:val="00C7707E"/>
    <w:rsid w:val="00C777B6"/>
    <w:rsid w:val="00C800BB"/>
    <w:rsid w:val="00C800FD"/>
    <w:rsid w:val="00C83734"/>
    <w:rsid w:val="00C849FE"/>
    <w:rsid w:val="00C875D1"/>
    <w:rsid w:val="00C92565"/>
    <w:rsid w:val="00C92FB9"/>
    <w:rsid w:val="00C935AD"/>
    <w:rsid w:val="00C9392D"/>
    <w:rsid w:val="00C9640C"/>
    <w:rsid w:val="00C96E6D"/>
    <w:rsid w:val="00C97DC2"/>
    <w:rsid w:val="00CA3CAB"/>
    <w:rsid w:val="00CA42DE"/>
    <w:rsid w:val="00CA581B"/>
    <w:rsid w:val="00CA653C"/>
    <w:rsid w:val="00CB00E1"/>
    <w:rsid w:val="00CB3124"/>
    <w:rsid w:val="00CB44EF"/>
    <w:rsid w:val="00CB4E54"/>
    <w:rsid w:val="00CB7FE8"/>
    <w:rsid w:val="00CC1848"/>
    <w:rsid w:val="00CC336E"/>
    <w:rsid w:val="00CC384E"/>
    <w:rsid w:val="00CC5770"/>
    <w:rsid w:val="00CD094B"/>
    <w:rsid w:val="00CD26C3"/>
    <w:rsid w:val="00CD2C42"/>
    <w:rsid w:val="00CD487F"/>
    <w:rsid w:val="00CD4A80"/>
    <w:rsid w:val="00CD4C4E"/>
    <w:rsid w:val="00CD5484"/>
    <w:rsid w:val="00CD590A"/>
    <w:rsid w:val="00CD638F"/>
    <w:rsid w:val="00CE125A"/>
    <w:rsid w:val="00CE196D"/>
    <w:rsid w:val="00CE3D68"/>
    <w:rsid w:val="00CE4D5C"/>
    <w:rsid w:val="00CE56D7"/>
    <w:rsid w:val="00CE738D"/>
    <w:rsid w:val="00CF069B"/>
    <w:rsid w:val="00CF1E1B"/>
    <w:rsid w:val="00CF3AA5"/>
    <w:rsid w:val="00CF515A"/>
    <w:rsid w:val="00CF720E"/>
    <w:rsid w:val="00CF7585"/>
    <w:rsid w:val="00D00D36"/>
    <w:rsid w:val="00D01092"/>
    <w:rsid w:val="00D014D6"/>
    <w:rsid w:val="00D02170"/>
    <w:rsid w:val="00D06ACC"/>
    <w:rsid w:val="00D1170A"/>
    <w:rsid w:val="00D12CC2"/>
    <w:rsid w:val="00D16D6F"/>
    <w:rsid w:val="00D226DB"/>
    <w:rsid w:val="00D22DA9"/>
    <w:rsid w:val="00D2631A"/>
    <w:rsid w:val="00D33603"/>
    <w:rsid w:val="00D339F8"/>
    <w:rsid w:val="00D33FAE"/>
    <w:rsid w:val="00D34B93"/>
    <w:rsid w:val="00D34C6E"/>
    <w:rsid w:val="00D362EA"/>
    <w:rsid w:val="00D370D9"/>
    <w:rsid w:val="00D41FDC"/>
    <w:rsid w:val="00D43D36"/>
    <w:rsid w:val="00D5455E"/>
    <w:rsid w:val="00D55CDC"/>
    <w:rsid w:val="00D56D25"/>
    <w:rsid w:val="00D56D5D"/>
    <w:rsid w:val="00D61C72"/>
    <w:rsid w:val="00D61DD9"/>
    <w:rsid w:val="00D6203B"/>
    <w:rsid w:val="00D62169"/>
    <w:rsid w:val="00D6300F"/>
    <w:rsid w:val="00D6525C"/>
    <w:rsid w:val="00D676F9"/>
    <w:rsid w:val="00D67F8F"/>
    <w:rsid w:val="00D7178D"/>
    <w:rsid w:val="00D71EB1"/>
    <w:rsid w:val="00D72C05"/>
    <w:rsid w:val="00D747A4"/>
    <w:rsid w:val="00D75F0D"/>
    <w:rsid w:val="00D76AB5"/>
    <w:rsid w:val="00D77805"/>
    <w:rsid w:val="00D82EB8"/>
    <w:rsid w:val="00D83590"/>
    <w:rsid w:val="00D903C3"/>
    <w:rsid w:val="00D93766"/>
    <w:rsid w:val="00D96376"/>
    <w:rsid w:val="00DA24AA"/>
    <w:rsid w:val="00DA3AA9"/>
    <w:rsid w:val="00DA3C51"/>
    <w:rsid w:val="00DA4487"/>
    <w:rsid w:val="00DA4C51"/>
    <w:rsid w:val="00DA5DD4"/>
    <w:rsid w:val="00DA6612"/>
    <w:rsid w:val="00DA7042"/>
    <w:rsid w:val="00DB0F75"/>
    <w:rsid w:val="00DB1BB4"/>
    <w:rsid w:val="00DB2DFA"/>
    <w:rsid w:val="00DB4404"/>
    <w:rsid w:val="00DB546A"/>
    <w:rsid w:val="00DB568D"/>
    <w:rsid w:val="00DC3A11"/>
    <w:rsid w:val="00DC4A43"/>
    <w:rsid w:val="00DC622A"/>
    <w:rsid w:val="00DD1A97"/>
    <w:rsid w:val="00DD2726"/>
    <w:rsid w:val="00DD60C9"/>
    <w:rsid w:val="00DD6317"/>
    <w:rsid w:val="00DD65C6"/>
    <w:rsid w:val="00DE02C5"/>
    <w:rsid w:val="00DE1742"/>
    <w:rsid w:val="00DE1A68"/>
    <w:rsid w:val="00DE25E6"/>
    <w:rsid w:val="00DE324F"/>
    <w:rsid w:val="00DE6825"/>
    <w:rsid w:val="00DE6F7A"/>
    <w:rsid w:val="00DE716C"/>
    <w:rsid w:val="00DF1CD8"/>
    <w:rsid w:val="00DF5FC8"/>
    <w:rsid w:val="00DF6434"/>
    <w:rsid w:val="00E03D00"/>
    <w:rsid w:val="00E042A3"/>
    <w:rsid w:val="00E0563A"/>
    <w:rsid w:val="00E0574E"/>
    <w:rsid w:val="00E061E1"/>
    <w:rsid w:val="00E06F99"/>
    <w:rsid w:val="00E11071"/>
    <w:rsid w:val="00E14E8B"/>
    <w:rsid w:val="00E14E96"/>
    <w:rsid w:val="00E15FF2"/>
    <w:rsid w:val="00E230AF"/>
    <w:rsid w:val="00E2340C"/>
    <w:rsid w:val="00E23771"/>
    <w:rsid w:val="00E246EE"/>
    <w:rsid w:val="00E2595D"/>
    <w:rsid w:val="00E30975"/>
    <w:rsid w:val="00E324EE"/>
    <w:rsid w:val="00E333E9"/>
    <w:rsid w:val="00E347D5"/>
    <w:rsid w:val="00E37ABC"/>
    <w:rsid w:val="00E37B19"/>
    <w:rsid w:val="00E4001E"/>
    <w:rsid w:val="00E4155A"/>
    <w:rsid w:val="00E424F2"/>
    <w:rsid w:val="00E430A7"/>
    <w:rsid w:val="00E434CD"/>
    <w:rsid w:val="00E441F9"/>
    <w:rsid w:val="00E44C61"/>
    <w:rsid w:val="00E544A7"/>
    <w:rsid w:val="00E57E97"/>
    <w:rsid w:val="00E61670"/>
    <w:rsid w:val="00E65213"/>
    <w:rsid w:val="00E65AC1"/>
    <w:rsid w:val="00E664C8"/>
    <w:rsid w:val="00E7021A"/>
    <w:rsid w:val="00E85D53"/>
    <w:rsid w:val="00E90702"/>
    <w:rsid w:val="00E90FC9"/>
    <w:rsid w:val="00E92526"/>
    <w:rsid w:val="00E92BD6"/>
    <w:rsid w:val="00E947CA"/>
    <w:rsid w:val="00E94BA2"/>
    <w:rsid w:val="00E94C12"/>
    <w:rsid w:val="00EA237B"/>
    <w:rsid w:val="00EA2B01"/>
    <w:rsid w:val="00EA2E33"/>
    <w:rsid w:val="00EA4148"/>
    <w:rsid w:val="00EA5CB6"/>
    <w:rsid w:val="00EA5CE8"/>
    <w:rsid w:val="00EA6288"/>
    <w:rsid w:val="00EB0CFA"/>
    <w:rsid w:val="00EB4D48"/>
    <w:rsid w:val="00EC002B"/>
    <w:rsid w:val="00EC5F20"/>
    <w:rsid w:val="00EC633B"/>
    <w:rsid w:val="00ED29D5"/>
    <w:rsid w:val="00ED33C8"/>
    <w:rsid w:val="00ED4E83"/>
    <w:rsid w:val="00ED542A"/>
    <w:rsid w:val="00ED6256"/>
    <w:rsid w:val="00ED7644"/>
    <w:rsid w:val="00ED77AA"/>
    <w:rsid w:val="00EE1316"/>
    <w:rsid w:val="00EE2001"/>
    <w:rsid w:val="00EE37BC"/>
    <w:rsid w:val="00EE4145"/>
    <w:rsid w:val="00EE4AEB"/>
    <w:rsid w:val="00EE6FC2"/>
    <w:rsid w:val="00EE7138"/>
    <w:rsid w:val="00EF085E"/>
    <w:rsid w:val="00EF493B"/>
    <w:rsid w:val="00EF529B"/>
    <w:rsid w:val="00EF60F8"/>
    <w:rsid w:val="00EF7CA3"/>
    <w:rsid w:val="00F028C4"/>
    <w:rsid w:val="00F06E88"/>
    <w:rsid w:val="00F07E7F"/>
    <w:rsid w:val="00F100B4"/>
    <w:rsid w:val="00F111A4"/>
    <w:rsid w:val="00F11418"/>
    <w:rsid w:val="00F11CBC"/>
    <w:rsid w:val="00F1301F"/>
    <w:rsid w:val="00F160B5"/>
    <w:rsid w:val="00F1737C"/>
    <w:rsid w:val="00F204BA"/>
    <w:rsid w:val="00F23309"/>
    <w:rsid w:val="00F239CF"/>
    <w:rsid w:val="00F268D9"/>
    <w:rsid w:val="00F26F33"/>
    <w:rsid w:val="00F3073C"/>
    <w:rsid w:val="00F31019"/>
    <w:rsid w:val="00F3188B"/>
    <w:rsid w:val="00F31BE7"/>
    <w:rsid w:val="00F32E96"/>
    <w:rsid w:val="00F425F8"/>
    <w:rsid w:val="00F434C0"/>
    <w:rsid w:val="00F43522"/>
    <w:rsid w:val="00F44835"/>
    <w:rsid w:val="00F45475"/>
    <w:rsid w:val="00F4743E"/>
    <w:rsid w:val="00F51E48"/>
    <w:rsid w:val="00F62871"/>
    <w:rsid w:val="00F6297B"/>
    <w:rsid w:val="00F65993"/>
    <w:rsid w:val="00F6733D"/>
    <w:rsid w:val="00F72BEF"/>
    <w:rsid w:val="00F73506"/>
    <w:rsid w:val="00F74811"/>
    <w:rsid w:val="00F7700A"/>
    <w:rsid w:val="00F80EBD"/>
    <w:rsid w:val="00F80FD8"/>
    <w:rsid w:val="00F87107"/>
    <w:rsid w:val="00F9095B"/>
    <w:rsid w:val="00F90F3C"/>
    <w:rsid w:val="00F9105B"/>
    <w:rsid w:val="00F93685"/>
    <w:rsid w:val="00F93982"/>
    <w:rsid w:val="00F94207"/>
    <w:rsid w:val="00F97005"/>
    <w:rsid w:val="00F972EF"/>
    <w:rsid w:val="00FA1906"/>
    <w:rsid w:val="00FA587B"/>
    <w:rsid w:val="00FA5DEA"/>
    <w:rsid w:val="00FB10E3"/>
    <w:rsid w:val="00FB15C6"/>
    <w:rsid w:val="00FB1CB7"/>
    <w:rsid w:val="00FB6CDC"/>
    <w:rsid w:val="00FB7CF2"/>
    <w:rsid w:val="00FC3540"/>
    <w:rsid w:val="00FC550E"/>
    <w:rsid w:val="00FC654F"/>
    <w:rsid w:val="00FD019B"/>
    <w:rsid w:val="00FD0B3C"/>
    <w:rsid w:val="00FD242C"/>
    <w:rsid w:val="00FD7486"/>
    <w:rsid w:val="00FD7CEE"/>
    <w:rsid w:val="00FE1132"/>
    <w:rsid w:val="00FE14FA"/>
    <w:rsid w:val="00FE3070"/>
    <w:rsid w:val="00FE491A"/>
    <w:rsid w:val="00FE6CEE"/>
    <w:rsid w:val="00FE6D2A"/>
    <w:rsid w:val="00FF2E3B"/>
    <w:rsid w:val="00FF3E03"/>
    <w:rsid w:val="00FF442F"/>
    <w:rsid w:val="00FF45B4"/>
    <w:rsid w:val="00FF547E"/>
    <w:rsid w:val="00FF61B8"/>
    <w:rsid w:val="00FF6252"/>
    <w:rsid w:val="00FF7670"/>
    <w:rsid w:val="3B5FFC3E"/>
    <w:rsid w:val="3BBD3A7D"/>
    <w:rsid w:val="5FEBF178"/>
    <w:rsid w:val="6BDBE640"/>
    <w:rsid w:val="77FE1055"/>
    <w:rsid w:val="A3BDDC65"/>
    <w:rsid w:val="B6C7E6BD"/>
    <w:rsid w:val="CBAF2CB7"/>
    <w:rsid w:val="EB2E21C6"/>
    <w:rsid w:val="EFD792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1"/>
    <w:basedOn w:val="1"/>
    <w:next w:val="1"/>
    <w:link w:val="15"/>
    <w:qFormat/>
    <w:uiPriority w:val="0"/>
    <w:pPr>
      <w:keepNext/>
      <w:keepLines/>
      <w:spacing w:before="340" w:after="330" w:line="578" w:lineRule="auto"/>
      <w:outlineLvl w:val="0"/>
    </w:pPr>
    <w:rPr>
      <w:b/>
      <w:bCs/>
      <w:kern w:val="44"/>
      <w:sz w:val="44"/>
      <w:szCs w:val="44"/>
    </w:rPr>
  </w:style>
  <w:style w:type="character" w:default="1" w:styleId="12">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Document Map"/>
    <w:basedOn w:val="1"/>
    <w:semiHidden/>
    <w:qFormat/>
    <w:uiPriority w:val="0"/>
    <w:pPr>
      <w:shd w:val="clear" w:color="auto" w:fill="000080"/>
    </w:pPr>
  </w:style>
  <w:style w:type="paragraph" w:styleId="5">
    <w:name w:val="annotation text"/>
    <w:basedOn w:val="1"/>
    <w:link w:val="16"/>
    <w:qFormat/>
    <w:uiPriority w:val="0"/>
    <w:pPr>
      <w:jc w:val="left"/>
    </w:pPr>
  </w:style>
  <w:style w:type="paragraph" w:styleId="6">
    <w:name w:val="Balloon Text"/>
    <w:basedOn w:val="1"/>
    <w:link w:val="17"/>
    <w:qFormat/>
    <w:uiPriority w:val="0"/>
    <w:rPr>
      <w:sz w:val="18"/>
      <w:szCs w:val="18"/>
    </w:rPr>
  </w:style>
  <w:style w:type="paragraph" w:styleId="7">
    <w:name w:val="footer"/>
    <w:basedOn w:val="1"/>
    <w:link w:val="18"/>
    <w:qFormat/>
    <w:uiPriority w:val="99"/>
    <w:pPr>
      <w:tabs>
        <w:tab w:val="center" w:pos="4153"/>
        <w:tab w:val="right" w:pos="8306"/>
      </w:tabs>
      <w:snapToGrid w:val="0"/>
      <w:jc w:val="left"/>
    </w:pPr>
    <w:rPr>
      <w:sz w:val="18"/>
      <w:szCs w:val="18"/>
    </w:rPr>
  </w:style>
  <w:style w:type="paragraph" w:styleId="8">
    <w:name w:val="header"/>
    <w:basedOn w:val="1"/>
    <w:link w:val="19"/>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qFormat/>
    <w:uiPriority w:val="39"/>
    <w:pPr>
      <w:tabs>
        <w:tab w:val="right" w:leader="dot" w:pos="8296"/>
      </w:tabs>
      <w:spacing w:line="360" w:lineRule="auto"/>
    </w:pPr>
    <w:rPr>
      <w:rFonts w:ascii="Times New Roman" w:hAnsi="Times New Roman" w:eastAsia="黑体"/>
      <w:szCs w:val="21"/>
    </w:rPr>
  </w:style>
  <w:style w:type="paragraph" w:styleId="10">
    <w:name w:val="annotation subject"/>
    <w:basedOn w:val="5"/>
    <w:next w:val="5"/>
    <w:link w:val="20"/>
    <w:qFormat/>
    <w:uiPriority w:val="0"/>
    <w:rPr>
      <w:b/>
      <w:bCs/>
    </w:rPr>
  </w:style>
  <w:style w:type="character" w:styleId="13">
    <w:name w:val="Hyperlink"/>
    <w:unhideWhenUsed/>
    <w:qFormat/>
    <w:uiPriority w:val="99"/>
    <w:rPr>
      <w:color w:val="0563C1"/>
      <w:u w:val="single"/>
    </w:rPr>
  </w:style>
  <w:style w:type="character" w:styleId="14">
    <w:name w:val="annotation reference"/>
    <w:qFormat/>
    <w:uiPriority w:val="0"/>
    <w:rPr>
      <w:sz w:val="21"/>
      <w:szCs w:val="21"/>
    </w:rPr>
  </w:style>
  <w:style w:type="character" w:customStyle="1" w:styleId="15">
    <w:name w:val="标题 1 Char"/>
    <w:link w:val="2"/>
    <w:qFormat/>
    <w:uiPriority w:val="0"/>
    <w:rPr>
      <w:rFonts w:ascii="Calibri" w:hAnsi="Calibri"/>
      <w:b/>
      <w:bCs/>
      <w:kern w:val="44"/>
      <w:sz w:val="44"/>
      <w:szCs w:val="44"/>
    </w:rPr>
  </w:style>
  <w:style w:type="character" w:customStyle="1" w:styleId="16">
    <w:name w:val="批注文字 Char"/>
    <w:link w:val="5"/>
    <w:qFormat/>
    <w:uiPriority w:val="0"/>
    <w:rPr>
      <w:rFonts w:ascii="Calibri" w:hAnsi="Calibri"/>
      <w:kern w:val="2"/>
      <w:sz w:val="21"/>
      <w:szCs w:val="22"/>
    </w:rPr>
  </w:style>
  <w:style w:type="character" w:customStyle="1" w:styleId="17">
    <w:name w:val="批注框文本 Char"/>
    <w:link w:val="6"/>
    <w:qFormat/>
    <w:uiPriority w:val="0"/>
    <w:rPr>
      <w:rFonts w:ascii="Calibri" w:hAnsi="Calibri"/>
      <w:kern w:val="2"/>
      <w:sz w:val="18"/>
      <w:szCs w:val="18"/>
    </w:rPr>
  </w:style>
  <w:style w:type="character" w:customStyle="1" w:styleId="18">
    <w:name w:val="页脚 Char"/>
    <w:link w:val="7"/>
    <w:qFormat/>
    <w:uiPriority w:val="99"/>
    <w:rPr>
      <w:rFonts w:ascii="Calibri" w:hAnsi="Calibri"/>
      <w:kern w:val="2"/>
      <w:sz w:val="18"/>
      <w:szCs w:val="18"/>
    </w:rPr>
  </w:style>
  <w:style w:type="character" w:customStyle="1" w:styleId="19">
    <w:name w:val="页眉 Char"/>
    <w:link w:val="8"/>
    <w:qFormat/>
    <w:uiPriority w:val="0"/>
    <w:rPr>
      <w:rFonts w:ascii="Calibri" w:hAnsi="Calibri"/>
      <w:kern w:val="2"/>
      <w:sz w:val="18"/>
      <w:szCs w:val="18"/>
    </w:rPr>
  </w:style>
  <w:style w:type="character" w:customStyle="1" w:styleId="20">
    <w:name w:val="批注主题 Char"/>
    <w:link w:val="10"/>
    <w:qFormat/>
    <w:uiPriority w:val="0"/>
    <w:rPr>
      <w:rFonts w:ascii="Calibri" w:hAnsi="Calibri"/>
      <w:b/>
      <w:bCs/>
      <w:kern w:val="2"/>
      <w:sz w:val="21"/>
      <w:szCs w:val="22"/>
    </w:rPr>
  </w:style>
  <w:style w:type="paragraph" w:customStyle="1" w:styleId="21">
    <w:name w:val="样式1"/>
    <w:basedOn w:val="1"/>
    <w:qFormat/>
    <w:uiPriority w:val="0"/>
    <w:pPr>
      <w:jc w:val="center"/>
    </w:pPr>
    <w:rPr>
      <w:b/>
      <w:sz w:val="28"/>
    </w:rPr>
  </w:style>
  <w:style w:type="paragraph" w:customStyle="1" w:styleId="22">
    <w:name w:val="样式2"/>
    <w:basedOn w:val="3"/>
    <w:qFormat/>
    <w:uiPriority w:val="0"/>
    <w:pPr>
      <w:spacing w:before="50" w:beforeLines="50" w:after="50" w:afterLines="50" w:line="240" w:lineRule="atLeast"/>
      <w:ind w:firstLine="0" w:firstLineChars="0"/>
      <w:jc w:val="left"/>
      <w:outlineLvl w:val="0"/>
    </w:pPr>
    <w:rPr>
      <w:b/>
      <w:bCs/>
      <w:sz w:val="24"/>
      <w:szCs w:val="28"/>
    </w:rPr>
  </w:style>
  <w:style w:type="paragraph" w:styleId="23">
    <w:name w:val="List Paragraph"/>
    <w:basedOn w:val="1"/>
    <w:qFormat/>
    <w:uiPriority w:val="0"/>
    <w:pPr>
      <w:ind w:firstLine="420" w:firstLineChars="200"/>
    </w:pPr>
  </w:style>
  <w:style w:type="paragraph" w:customStyle="1" w:styleId="24">
    <w:name w:val="Default"/>
    <w:qFormat/>
    <w:uiPriority w:val="0"/>
    <w:pPr>
      <w:widowControl w:val="0"/>
      <w:autoSpaceDE w:val="0"/>
      <w:autoSpaceDN w:val="0"/>
      <w:adjustRightInd w:val="0"/>
    </w:pPr>
    <w:rPr>
      <w:rFonts w:ascii="仿宋_GB2312" w:hAnsi="Times New Roman" w:eastAsia="仿宋_GB2312" w:cs="仿宋_GB2312"/>
      <w:color w:val="000000"/>
      <w:sz w:val="24"/>
      <w:szCs w:val="24"/>
      <w:lang w:val="en-US" w:eastAsia="zh-CN" w:bidi="ar-SA"/>
    </w:rPr>
  </w:style>
  <w:style w:type="paragraph" w:customStyle="1" w:styleId="25">
    <w:name w:val="_Style 24"/>
    <w:basedOn w:val="2"/>
    <w:next w:val="1"/>
    <w:unhideWhenUsed/>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character" w:customStyle="1" w:styleId="26">
    <w:name w:val="标题 1 字符"/>
    <w:qFormat/>
    <w:uiPriority w:val="0"/>
    <w:rPr>
      <w:rFonts w:ascii="Times New Roman" w:hAnsi="Times New Roman"/>
      <w:b/>
      <w:kern w:val="44"/>
      <w:sz w:val="21"/>
    </w:rPr>
  </w:style>
  <w:style w:type="paragraph" w:customStyle="1" w:styleId="27">
    <w:name w:val="一级正文"/>
    <w:basedOn w:val="1"/>
    <w:link w:val="28"/>
    <w:qFormat/>
    <w:uiPriority w:val="0"/>
    <w:pPr>
      <w:ind w:firstLine="560" w:firstLineChars="200"/>
    </w:pPr>
    <w:rPr>
      <w:rFonts w:ascii="Times New Roman" w:hAnsi="Times New Roman"/>
      <w:kern w:val="0"/>
      <w:szCs w:val="21"/>
    </w:rPr>
  </w:style>
  <w:style w:type="character" w:customStyle="1" w:styleId="28">
    <w:name w:val="一级正文 Char"/>
    <w:link w:val="27"/>
    <w:qFormat/>
    <w:uiPriority w:val="0"/>
    <w:rPr>
      <w:sz w:val="21"/>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airworthiness</Company>
  <Pages>1</Pages>
  <Words>1684</Words>
  <Characters>9604</Characters>
  <Lines>80</Lines>
  <Paragraphs>22</Paragraphs>
  <TotalTime>1</TotalTime>
  <ScaleCrop>false</ScaleCrop>
  <LinksUpToDate>false</LinksUpToDate>
  <CharactersWithSpaces>11266</CharactersWithSpaces>
  <Application>WPS Office_11.8.2.10953_F1E327BC-269C-435d-A152-05C5408002CA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2023-11-21T10:16:00Z</dcterms:created>
  <dc:creator>yangbin</dc:creator>
  <cp:lastModifiedBy>郑琪</cp:lastModifiedBy>
  <dcterms:modified xsi:type="dcterms:W3CDTF">2025-01-20T09:27:09Z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2052-11.8.2.10953</vt:lpwstr>
  </property>
  <property fmtid="{D5CDD505-2E9C-101B-9397-08002B2CF9AE}" pid="3" name="ICV">
    <vt:lpwstr>9743186015E7557BF4D08067EE3DE22E</vt:lpwstr>
  </property>
</Properties>
</file>