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A79" w:rsidRDefault="004056DC">
      <w:pPr>
        <w:jc w:val="center"/>
        <w:rPr>
          <w:rFonts w:ascii="黑体" w:eastAsia="黑体" w:hAnsi="黑体"/>
          <w:sz w:val="44"/>
          <w:szCs w:val="44"/>
        </w:rPr>
      </w:pPr>
      <w:r>
        <w:rPr>
          <w:rFonts w:ascii="黑体" w:eastAsia="黑体" w:hAnsi="黑体" w:hint="eastAsia"/>
          <w:sz w:val="44"/>
          <w:szCs w:val="44"/>
        </w:rPr>
        <w:t>2018冬航季昆明长水国际机场</w:t>
      </w:r>
      <w:r w:rsidR="0063666C" w:rsidRPr="0063666C">
        <w:rPr>
          <w:rFonts w:ascii="黑体" w:eastAsia="黑体" w:hAnsi="黑体" w:hint="eastAsia"/>
          <w:sz w:val="44"/>
          <w:szCs w:val="44"/>
        </w:rPr>
        <w:t>容量调整</w:t>
      </w:r>
      <w:r>
        <w:rPr>
          <w:rFonts w:ascii="黑体" w:eastAsia="黑体" w:hAnsi="黑体" w:hint="eastAsia"/>
          <w:sz w:val="44"/>
          <w:szCs w:val="44"/>
        </w:rPr>
        <w:t>航班时刻配置方案</w:t>
      </w:r>
    </w:p>
    <w:p w:rsidR="008B3A79" w:rsidRDefault="008B3A79">
      <w:pPr>
        <w:ind w:firstLineChars="200" w:firstLine="640"/>
        <w:rPr>
          <w:rFonts w:ascii="仿宋_GB2312" w:eastAsia="仿宋_GB2312"/>
          <w:sz w:val="32"/>
          <w:szCs w:val="32"/>
        </w:rPr>
      </w:pPr>
    </w:p>
    <w:p w:rsidR="00A80606" w:rsidRDefault="004056DC">
      <w:pPr>
        <w:ind w:firstLineChars="200" w:firstLine="640"/>
        <w:rPr>
          <w:rFonts w:ascii="仿宋_GB2312" w:eastAsia="仿宋_GB2312"/>
          <w:sz w:val="32"/>
          <w:szCs w:val="32"/>
        </w:rPr>
      </w:pPr>
      <w:r>
        <w:rPr>
          <w:rFonts w:ascii="仿宋_GB2312" w:eastAsia="仿宋_GB2312" w:hint="eastAsia"/>
          <w:sz w:val="32"/>
          <w:szCs w:val="32"/>
        </w:rPr>
        <w:t>按照民航局《关于昆明长水国际机场容量调整的批复》（局发明电〔2016〕879号）同意昆明长水国际机场2016年5月1日起高峰小时容量调整为57架次/小时，航班时刻安排为56架次/小时，19-21时段维持51架次/小时不变。经过云南省</w:t>
      </w:r>
      <w:r w:rsidR="006D5C91">
        <w:rPr>
          <w:rFonts w:ascii="仿宋_GB2312" w:eastAsia="仿宋_GB2312" w:hint="eastAsia"/>
          <w:sz w:val="32"/>
          <w:szCs w:val="32"/>
        </w:rPr>
        <w:t>人民政府、</w:t>
      </w:r>
      <w:r>
        <w:rPr>
          <w:rFonts w:ascii="仿宋_GB2312" w:eastAsia="仿宋_GB2312" w:hint="eastAsia"/>
          <w:sz w:val="32"/>
          <w:szCs w:val="32"/>
        </w:rPr>
        <w:t>昆明市</w:t>
      </w:r>
      <w:r w:rsidR="006D5C91">
        <w:rPr>
          <w:rFonts w:ascii="仿宋_GB2312" w:eastAsia="仿宋_GB2312" w:hint="eastAsia"/>
          <w:sz w:val="32"/>
          <w:szCs w:val="32"/>
        </w:rPr>
        <w:t>人民</w:t>
      </w:r>
      <w:r>
        <w:rPr>
          <w:rFonts w:ascii="仿宋_GB2312" w:eastAsia="仿宋_GB2312" w:hint="eastAsia"/>
          <w:sz w:val="32"/>
          <w:szCs w:val="32"/>
        </w:rPr>
        <w:t>政府、相关部门积极协调</w:t>
      </w:r>
      <w:r w:rsidR="00C834E0">
        <w:rPr>
          <w:rFonts w:ascii="仿宋_GB2312" w:eastAsia="仿宋_GB2312" w:hint="eastAsia"/>
          <w:sz w:val="32"/>
          <w:szCs w:val="32"/>
        </w:rPr>
        <w:t>并征求相关部门意见</w:t>
      </w:r>
      <w:r>
        <w:rPr>
          <w:rFonts w:ascii="仿宋_GB2312" w:eastAsia="仿宋_GB2312" w:hint="eastAsia"/>
          <w:sz w:val="32"/>
          <w:szCs w:val="32"/>
        </w:rPr>
        <w:t>，最终达成一致，同意将受限时段的15个时刻</w:t>
      </w:r>
      <w:r w:rsidR="00C834E0">
        <w:rPr>
          <w:rFonts w:ascii="仿宋_GB2312" w:eastAsia="仿宋_GB2312" w:hint="eastAsia"/>
          <w:sz w:val="32"/>
          <w:szCs w:val="32"/>
        </w:rPr>
        <w:t>供</w:t>
      </w:r>
      <w:r>
        <w:rPr>
          <w:rFonts w:ascii="仿宋_GB2312" w:eastAsia="仿宋_GB2312" w:hint="eastAsia"/>
          <w:sz w:val="32"/>
          <w:szCs w:val="32"/>
        </w:rPr>
        <w:t>昆明机场运输飞行使用。</w:t>
      </w:r>
    </w:p>
    <w:p w:rsidR="008B3A79" w:rsidRDefault="004056DC">
      <w:pPr>
        <w:ind w:firstLineChars="200" w:firstLine="640"/>
        <w:rPr>
          <w:rFonts w:ascii="仿宋_GB2312" w:eastAsia="仿宋_GB2312"/>
          <w:sz w:val="32"/>
          <w:szCs w:val="32"/>
        </w:rPr>
      </w:pPr>
      <w:r>
        <w:rPr>
          <w:rFonts w:ascii="仿宋_GB2312" w:eastAsia="仿宋_GB2312" w:hint="eastAsia"/>
          <w:sz w:val="32"/>
          <w:szCs w:val="32"/>
        </w:rPr>
        <w:t>根据</w:t>
      </w:r>
      <w:r w:rsidR="00C834E0">
        <w:rPr>
          <w:rFonts w:ascii="仿宋_GB2312" w:eastAsia="仿宋_GB2312" w:hint="eastAsia"/>
          <w:sz w:val="32"/>
          <w:szCs w:val="32"/>
        </w:rPr>
        <w:t>昆明长水国际机场国际枢纽规划，经征求昆明长水国际机场航班时刻协调委员会意见，按照</w:t>
      </w:r>
      <w:r>
        <w:rPr>
          <w:rFonts w:ascii="仿宋_GB2312" w:eastAsia="仿宋_GB2312" w:hint="eastAsia"/>
          <w:sz w:val="32"/>
          <w:szCs w:val="32"/>
        </w:rPr>
        <w:t>《民航航班时刻管理办法》（以下简称《管理办法》）和批复的昆明长水国际机场航班时刻协调参数，结合昆明机场的运行情况，我局制定了2018冬航季昆明长水国际机场19-21时段容量调整航班时刻配置方案，具体如下：</w:t>
      </w:r>
    </w:p>
    <w:p w:rsidR="008B3A79" w:rsidRDefault="004056DC">
      <w:pPr>
        <w:ind w:firstLineChars="200" w:firstLine="640"/>
        <w:rPr>
          <w:rFonts w:ascii="黑体" w:eastAsia="黑体" w:hAnsi="黑体" w:cs="黑体"/>
          <w:sz w:val="32"/>
          <w:szCs w:val="32"/>
        </w:rPr>
      </w:pPr>
      <w:r>
        <w:rPr>
          <w:rFonts w:ascii="黑体" w:eastAsia="黑体" w:hAnsi="黑体" w:cs="黑体" w:hint="eastAsia"/>
          <w:sz w:val="32"/>
          <w:szCs w:val="32"/>
        </w:rPr>
        <w:t>一、高峰小时容量</w:t>
      </w:r>
    </w:p>
    <w:p w:rsidR="008B3A79" w:rsidRDefault="004056DC">
      <w:pPr>
        <w:autoSpaceDE w:val="0"/>
        <w:autoSpaceDN w:val="0"/>
        <w:adjustRightInd w:val="0"/>
        <w:ind w:firstLineChars="200" w:firstLine="640"/>
        <w:jc w:val="left"/>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昆明长水国际机场19-21时段高峰小时航班时刻按照不超过56架次安排</w:t>
      </w:r>
      <w:r w:rsidR="003F4ECD">
        <w:rPr>
          <w:rFonts w:ascii="仿宋_GB2312" w:eastAsia="仿宋_GB2312" w:hAnsi="Times New Roman" w:cs="仿宋_GB2312" w:hint="eastAsia"/>
          <w:kern w:val="0"/>
          <w:sz w:val="32"/>
          <w:szCs w:val="32"/>
        </w:rPr>
        <w:t>。</w:t>
      </w:r>
    </w:p>
    <w:p w:rsidR="008B3A79" w:rsidRDefault="004056DC">
      <w:pPr>
        <w:pStyle w:val="a4"/>
        <w:spacing w:line="360" w:lineRule="auto"/>
        <w:ind w:firstLine="640"/>
        <w:jc w:val="left"/>
        <w:rPr>
          <w:rFonts w:ascii="黑体" w:eastAsia="黑体" w:hAnsi="黑体" w:cs="黑体"/>
          <w:sz w:val="32"/>
          <w:szCs w:val="32"/>
        </w:rPr>
      </w:pPr>
      <w:r>
        <w:rPr>
          <w:rFonts w:ascii="黑体" w:eastAsia="黑体" w:hAnsi="黑体" w:cs="黑体" w:hint="eastAsia"/>
          <w:sz w:val="32"/>
          <w:szCs w:val="32"/>
        </w:rPr>
        <w:t>二、可供配置时段</w:t>
      </w:r>
    </w:p>
    <w:p w:rsidR="008B3A79" w:rsidRDefault="004056DC">
      <w:pPr>
        <w:pStyle w:val="a4"/>
        <w:spacing w:line="360" w:lineRule="auto"/>
        <w:ind w:firstLineChars="180" w:firstLine="576"/>
        <w:jc w:val="left"/>
        <w:rPr>
          <w:rFonts w:ascii="仿宋_GB2312" w:eastAsia="仿宋_GB2312"/>
          <w:sz w:val="32"/>
          <w:szCs w:val="32"/>
        </w:rPr>
      </w:pPr>
      <w:r>
        <w:rPr>
          <w:rFonts w:ascii="仿宋_GB2312" w:eastAsia="仿宋_GB2312" w:hint="eastAsia"/>
          <w:sz w:val="32"/>
          <w:szCs w:val="32"/>
        </w:rPr>
        <w:t>目前昆明长水国际机场高峰小时容量为56架次，此次容量调整可供航空公司配置使用的整排时段为：19＊5、20＊5、</w:t>
      </w:r>
      <w:r>
        <w:rPr>
          <w:rFonts w:ascii="仿宋_GB2312" w:eastAsia="仿宋_GB2312" w:hint="eastAsia"/>
          <w:sz w:val="32"/>
          <w:szCs w:val="32"/>
        </w:rPr>
        <w:lastRenderedPageBreak/>
        <w:t>21＊5，合计15个/天。同时将00：00-06:00时段的部分时刻加以搭配利用，有利于丰富和完善昆明机场航线网络结构，推进国际枢纽建设。</w:t>
      </w:r>
    </w:p>
    <w:p w:rsidR="008B3A79" w:rsidRDefault="004056DC">
      <w:pPr>
        <w:pStyle w:val="a4"/>
        <w:spacing w:line="360" w:lineRule="auto"/>
        <w:ind w:firstLineChars="180" w:firstLine="576"/>
        <w:jc w:val="left"/>
        <w:rPr>
          <w:rFonts w:ascii="黑体" w:eastAsia="黑体" w:hAnsi="黑体" w:cs="黑体"/>
          <w:sz w:val="32"/>
          <w:szCs w:val="32"/>
        </w:rPr>
      </w:pPr>
      <w:r>
        <w:rPr>
          <w:rFonts w:ascii="黑体" w:eastAsia="黑体" w:hAnsi="黑体" w:cs="黑体" w:hint="eastAsia"/>
          <w:sz w:val="32"/>
          <w:szCs w:val="32"/>
        </w:rPr>
        <w:t>三、时刻池可供配置时刻情况</w:t>
      </w:r>
    </w:p>
    <w:p w:rsidR="008B3A79" w:rsidRDefault="004056DC">
      <w:pPr>
        <w:pStyle w:val="a4"/>
        <w:tabs>
          <w:tab w:val="left" w:pos="0"/>
        </w:tabs>
        <w:spacing w:line="360" w:lineRule="auto"/>
        <w:ind w:firstLine="640"/>
        <w:jc w:val="left"/>
        <w:rPr>
          <w:rFonts w:ascii="仿宋_GB2312" w:eastAsia="仿宋_GB2312"/>
          <w:sz w:val="32"/>
          <w:szCs w:val="32"/>
        </w:rPr>
      </w:pPr>
      <w:r>
        <w:rPr>
          <w:rFonts w:ascii="仿宋_GB2312" w:eastAsia="仿宋_GB2312" w:hint="eastAsia"/>
          <w:sz w:val="32"/>
          <w:szCs w:val="32"/>
        </w:rPr>
        <w:t>昆明长水国际机场此次可供配置的15个时刻全部用于国际地区新开航线，放入国际时刻池。为充分提高时刻利用率，航线网络衔接性，按照昆明机场国际航空枢纽建设规划，结合民航航班时刻管理办法关于时刻效能配置系数量化规则，</w:t>
      </w:r>
      <w:r w:rsidR="002E421B">
        <w:rPr>
          <w:rFonts w:ascii="仿宋_GB2312" w:eastAsia="仿宋_GB2312" w:hint="eastAsia"/>
          <w:sz w:val="32"/>
          <w:szCs w:val="32"/>
        </w:rPr>
        <w:t>航空</w:t>
      </w:r>
      <w:r>
        <w:rPr>
          <w:rFonts w:ascii="仿宋_GB2312" w:eastAsia="仿宋_GB2312" w:hint="eastAsia"/>
          <w:sz w:val="32"/>
          <w:szCs w:val="32"/>
        </w:rPr>
        <w:t>公司用于南亚、东南亚辐射中心建设的航线优先。</w:t>
      </w:r>
      <w:r w:rsidR="00741A30">
        <w:rPr>
          <w:rFonts w:ascii="仿宋_GB2312" w:eastAsia="仿宋_GB2312" w:hint="eastAsia"/>
          <w:sz w:val="32"/>
          <w:szCs w:val="32"/>
        </w:rPr>
        <w:t>剩余航班时刻放入国际时刻池，未经许可不得置换、调整。</w:t>
      </w:r>
    </w:p>
    <w:p w:rsidR="008B3A79" w:rsidRDefault="004056DC">
      <w:pPr>
        <w:pStyle w:val="a4"/>
        <w:spacing w:line="360" w:lineRule="auto"/>
        <w:ind w:left="640" w:firstLineChars="0" w:firstLine="0"/>
        <w:jc w:val="left"/>
        <w:rPr>
          <w:rFonts w:ascii="黑体" w:eastAsia="黑体" w:hAnsi="黑体" w:cs="黑体"/>
          <w:sz w:val="32"/>
          <w:szCs w:val="32"/>
        </w:rPr>
      </w:pPr>
      <w:r>
        <w:rPr>
          <w:rFonts w:ascii="黑体" w:eastAsia="黑体" w:hAnsi="黑体" w:cs="黑体" w:hint="eastAsia"/>
          <w:sz w:val="32"/>
          <w:szCs w:val="32"/>
        </w:rPr>
        <w:t>四、容量调整配置方案</w:t>
      </w:r>
    </w:p>
    <w:p w:rsidR="008B3A79" w:rsidRDefault="004056DC">
      <w:pPr>
        <w:pStyle w:val="a4"/>
        <w:spacing w:line="360" w:lineRule="auto"/>
        <w:ind w:firstLine="640"/>
        <w:jc w:val="left"/>
        <w:rPr>
          <w:rFonts w:ascii="仿宋_GB2312" w:eastAsia="仿宋_GB2312" w:hAnsi="ˎ̥"/>
          <w:color w:val="000000"/>
          <w:sz w:val="32"/>
          <w:szCs w:val="32"/>
        </w:rPr>
      </w:pPr>
      <w:r>
        <w:rPr>
          <w:rFonts w:ascii="仿宋_GB2312" w:eastAsia="仿宋_GB2312" w:hint="eastAsia"/>
          <w:sz w:val="32"/>
          <w:szCs w:val="32"/>
        </w:rPr>
        <w:t>（一）按照《关于下发2018年冬航季航班时刻配置政策</w:t>
      </w:r>
      <w:r>
        <w:rPr>
          <w:rFonts w:ascii="仿宋_GB2312" w:eastAsia="仿宋_GB2312" w:hAnsi="ˎ̥" w:hint="eastAsia"/>
          <w:color w:val="000000"/>
          <w:sz w:val="32"/>
          <w:szCs w:val="32"/>
        </w:rPr>
        <w:t>的通知》（</w:t>
      </w:r>
      <w:r>
        <w:rPr>
          <w:rFonts w:ascii="仿宋_GB2312" w:eastAsia="仿宋_GB2312" w:hint="eastAsia"/>
          <w:sz w:val="32"/>
          <w:szCs w:val="32"/>
        </w:rPr>
        <w:t>局发明电〔2018〕2428号）要求，</w:t>
      </w:r>
      <w:r>
        <w:rPr>
          <w:rFonts w:ascii="仿宋_GB2312" w:eastAsia="仿宋_GB2312" w:hAnsi="ˎ̥" w:hint="eastAsia"/>
          <w:color w:val="000000"/>
          <w:sz w:val="32"/>
          <w:szCs w:val="32"/>
        </w:rPr>
        <w:t>申请新增航线的航空公司，在2017年冬航季执行率低于80%的，原则上不予新增。</w:t>
      </w:r>
    </w:p>
    <w:p w:rsidR="00A80606" w:rsidRDefault="00A80606">
      <w:pPr>
        <w:pStyle w:val="a4"/>
        <w:spacing w:line="360" w:lineRule="auto"/>
        <w:ind w:firstLine="640"/>
        <w:jc w:val="left"/>
        <w:rPr>
          <w:rFonts w:ascii="仿宋_GB2312" w:eastAsia="仿宋_GB2312"/>
          <w:sz w:val="32"/>
          <w:szCs w:val="32"/>
        </w:rPr>
      </w:pPr>
      <w:r>
        <w:rPr>
          <w:rFonts w:ascii="仿宋_GB2312" w:eastAsia="仿宋_GB2312" w:hAnsi="ˎ̥" w:hint="eastAsia"/>
          <w:color w:val="000000"/>
          <w:sz w:val="32"/>
          <w:szCs w:val="32"/>
        </w:rPr>
        <w:t>（二）本次航班时刻容量调整只受理在2018年12月31日之前执行的航班时刻申请。航空公司如果已获取昆明长</w:t>
      </w:r>
      <w:proofErr w:type="gramStart"/>
      <w:r>
        <w:rPr>
          <w:rFonts w:ascii="仿宋_GB2312" w:eastAsia="仿宋_GB2312" w:hAnsi="ˎ̥" w:hint="eastAsia"/>
          <w:color w:val="000000"/>
          <w:sz w:val="32"/>
          <w:szCs w:val="32"/>
        </w:rPr>
        <w:t>水机场</w:t>
      </w:r>
      <w:proofErr w:type="gramEnd"/>
      <w:r>
        <w:rPr>
          <w:rFonts w:ascii="仿宋_GB2312" w:eastAsia="仿宋_GB2312" w:hAnsi="ˎ̥" w:hint="eastAsia"/>
          <w:color w:val="000000"/>
          <w:sz w:val="32"/>
          <w:szCs w:val="32"/>
        </w:rPr>
        <w:t>航班时刻但未在2018年12月31日前执行航班，管理局将收回航班时刻，并按滥用航班时刻处理。</w:t>
      </w:r>
    </w:p>
    <w:p w:rsidR="008B3A79" w:rsidRDefault="004056DC">
      <w:pPr>
        <w:pStyle w:val="a4"/>
        <w:spacing w:line="360" w:lineRule="auto"/>
        <w:ind w:firstLine="640"/>
        <w:jc w:val="left"/>
        <w:rPr>
          <w:rFonts w:ascii="仿宋_GB2312" w:eastAsia="仿宋_GB2312"/>
          <w:sz w:val="32"/>
          <w:szCs w:val="32"/>
        </w:rPr>
      </w:pPr>
      <w:r>
        <w:rPr>
          <w:rFonts w:ascii="仿宋_GB2312" w:eastAsia="仿宋_GB2312" w:hint="eastAsia"/>
          <w:sz w:val="32"/>
          <w:szCs w:val="32"/>
        </w:rPr>
        <w:t>（</w:t>
      </w:r>
      <w:r w:rsidR="00A80606">
        <w:rPr>
          <w:rFonts w:ascii="仿宋_GB2312" w:eastAsia="仿宋_GB2312" w:hint="eastAsia"/>
          <w:sz w:val="32"/>
          <w:szCs w:val="32"/>
        </w:rPr>
        <w:t>三</w:t>
      </w:r>
      <w:r>
        <w:rPr>
          <w:rFonts w:ascii="仿宋_GB2312" w:eastAsia="仿宋_GB2312" w:hint="eastAsia"/>
          <w:sz w:val="32"/>
          <w:szCs w:val="32"/>
        </w:rPr>
        <w:t>）各航空公司按照标准申请格式在规定时间进行航班时刻申请，并对所填写数据的真实性负责。各航空公司未按照标准格式填报，填报数据不真实，未在规定时间申请，</w:t>
      </w:r>
      <w:r>
        <w:rPr>
          <w:rFonts w:ascii="仿宋_GB2312" w:eastAsia="仿宋_GB2312" w:hint="eastAsia"/>
          <w:sz w:val="32"/>
          <w:szCs w:val="32"/>
        </w:rPr>
        <w:lastRenderedPageBreak/>
        <w:t>我局将不予受理。各航空公司航班时刻申请以电子邮件的形势发送至slot _xn@caac.gov.cn,发送申请后所申请数据不能更改。各航空公司申请的新增航班时刻数量不得超过此次容量调增航班时刻总数量，即申请时刻不能大于所对应时刻池的</w:t>
      </w:r>
      <w:proofErr w:type="gramStart"/>
      <w:r>
        <w:rPr>
          <w:rFonts w:ascii="仿宋_GB2312" w:eastAsia="仿宋_GB2312" w:hint="eastAsia"/>
          <w:sz w:val="32"/>
          <w:szCs w:val="32"/>
        </w:rPr>
        <w:t>总时刻数</w:t>
      </w:r>
      <w:proofErr w:type="gramEnd"/>
      <w:r>
        <w:rPr>
          <w:rFonts w:ascii="仿宋_GB2312" w:eastAsia="仿宋_GB2312" w:hint="eastAsia"/>
          <w:sz w:val="32"/>
          <w:szCs w:val="32"/>
        </w:rPr>
        <w:t>。</w:t>
      </w:r>
    </w:p>
    <w:p w:rsidR="008B3A79" w:rsidRDefault="004056DC">
      <w:pPr>
        <w:pStyle w:val="a4"/>
        <w:spacing w:line="360" w:lineRule="auto"/>
        <w:ind w:firstLine="640"/>
        <w:jc w:val="left"/>
        <w:rPr>
          <w:rFonts w:ascii="仿宋_GB2312" w:eastAsia="仿宋_GB2312"/>
          <w:sz w:val="32"/>
          <w:szCs w:val="32"/>
        </w:rPr>
      </w:pPr>
      <w:r>
        <w:rPr>
          <w:rFonts w:ascii="仿宋_GB2312" w:eastAsia="仿宋_GB2312" w:hint="eastAsia"/>
          <w:sz w:val="32"/>
          <w:szCs w:val="32"/>
        </w:rPr>
        <w:t>（</w:t>
      </w:r>
      <w:r w:rsidR="00A80606">
        <w:rPr>
          <w:rFonts w:ascii="仿宋_GB2312" w:eastAsia="仿宋_GB2312" w:hint="eastAsia"/>
          <w:sz w:val="32"/>
          <w:szCs w:val="32"/>
        </w:rPr>
        <w:t>四</w:t>
      </w:r>
      <w:r>
        <w:rPr>
          <w:rFonts w:ascii="仿宋_GB2312" w:eastAsia="仿宋_GB2312" w:hint="eastAsia"/>
          <w:sz w:val="32"/>
          <w:szCs w:val="32"/>
        </w:rPr>
        <w:t>）管理局根据《管理办法》规则根据各航空公司2017冬航季在昆明长水国际机场的航班时刻执行率记录、航班正点率记录、滥用航班时刻记录以及在中国境内飞行的航空安全记录的加权平均，确定各航空公司航班时刻配置基数，详见附件1。</w:t>
      </w:r>
    </w:p>
    <w:p w:rsidR="008B3A79" w:rsidRDefault="004056DC">
      <w:pPr>
        <w:pStyle w:val="a4"/>
        <w:spacing w:line="360" w:lineRule="auto"/>
        <w:ind w:firstLine="640"/>
        <w:jc w:val="left"/>
        <w:rPr>
          <w:rFonts w:ascii="仿宋_GB2312" w:eastAsia="仿宋_GB2312"/>
          <w:sz w:val="32"/>
          <w:szCs w:val="32"/>
        </w:rPr>
      </w:pPr>
      <w:r>
        <w:rPr>
          <w:rFonts w:ascii="仿宋_GB2312" w:eastAsia="仿宋_GB2312" w:hint="eastAsia"/>
          <w:sz w:val="32"/>
          <w:szCs w:val="32"/>
        </w:rPr>
        <w:t>（</w:t>
      </w:r>
      <w:r w:rsidR="00A80606">
        <w:rPr>
          <w:rFonts w:ascii="仿宋_GB2312" w:eastAsia="仿宋_GB2312" w:hint="eastAsia"/>
          <w:sz w:val="32"/>
          <w:szCs w:val="32"/>
        </w:rPr>
        <w:t>五</w:t>
      </w:r>
      <w:r>
        <w:rPr>
          <w:rFonts w:ascii="仿宋_GB2312" w:eastAsia="仿宋_GB2312" w:hint="eastAsia"/>
          <w:sz w:val="32"/>
          <w:szCs w:val="32"/>
        </w:rPr>
        <w:t>）对于申请的国际地区时刻，管理局按照附件2规则，对申请时刻涉及航班的通达性、可用座公里数、公平有序竞争性、空中交通流线均衡性、航线稳定性、枢纽贡献性等进行加权平均，确定申请时刻的航班时刻效能配置系数。</w:t>
      </w:r>
    </w:p>
    <w:p w:rsidR="008B3A79" w:rsidRDefault="004056DC">
      <w:pPr>
        <w:pStyle w:val="a4"/>
        <w:spacing w:line="360" w:lineRule="auto"/>
        <w:ind w:firstLine="640"/>
        <w:jc w:val="left"/>
        <w:rPr>
          <w:rFonts w:ascii="仿宋_GB2312" w:eastAsia="仿宋_GB2312"/>
          <w:sz w:val="32"/>
          <w:szCs w:val="32"/>
        </w:rPr>
      </w:pPr>
      <w:r>
        <w:rPr>
          <w:rFonts w:ascii="仿宋_GB2312" w:eastAsia="仿宋_GB2312" w:hint="eastAsia"/>
          <w:sz w:val="32"/>
          <w:szCs w:val="32"/>
        </w:rPr>
        <w:t>（</w:t>
      </w:r>
      <w:r w:rsidR="00A80606">
        <w:rPr>
          <w:rFonts w:ascii="仿宋_GB2312" w:eastAsia="仿宋_GB2312" w:hint="eastAsia"/>
          <w:sz w:val="32"/>
          <w:szCs w:val="32"/>
        </w:rPr>
        <w:t>六</w:t>
      </w:r>
      <w:r>
        <w:rPr>
          <w:rFonts w:ascii="仿宋_GB2312" w:eastAsia="仿宋_GB2312" w:hint="eastAsia"/>
          <w:sz w:val="32"/>
          <w:szCs w:val="32"/>
        </w:rPr>
        <w:t>）管理局根据各航空公司航班时刻配置基数与申请时刻的航班时刻效能配置系数的乘积大小确定优先配置次序，同一航线的起降</w:t>
      </w:r>
      <w:proofErr w:type="gramStart"/>
      <w:r>
        <w:rPr>
          <w:rFonts w:ascii="仿宋_GB2312" w:eastAsia="仿宋_GB2312" w:hint="eastAsia"/>
          <w:sz w:val="32"/>
          <w:szCs w:val="32"/>
        </w:rPr>
        <w:t>时刻对取其</w:t>
      </w:r>
      <w:proofErr w:type="gramEnd"/>
      <w:r>
        <w:rPr>
          <w:rFonts w:ascii="仿宋_GB2312" w:eastAsia="仿宋_GB2312" w:hint="eastAsia"/>
          <w:sz w:val="32"/>
          <w:szCs w:val="32"/>
        </w:rPr>
        <w:t>乘积结果的平均值。</w:t>
      </w:r>
    </w:p>
    <w:p w:rsidR="008B3A79" w:rsidRDefault="004056DC">
      <w:pPr>
        <w:pStyle w:val="a4"/>
        <w:spacing w:line="360" w:lineRule="auto"/>
        <w:ind w:firstLine="640"/>
        <w:jc w:val="left"/>
        <w:rPr>
          <w:rFonts w:ascii="仿宋_GB2312" w:eastAsia="仿宋_GB2312"/>
          <w:sz w:val="32"/>
          <w:szCs w:val="32"/>
        </w:rPr>
      </w:pPr>
      <w:r>
        <w:rPr>
          <w:rFonts w:ascii="仿宋_GB2312" w:eastAsia="仿宋_GB2312" w:hint="eastAsia"/>
          <w:sz w:val="32"/>
          <w:szCs w:val="32"/>
        </w:rPr>
        <w:t>（</w:t>
      </w:r>
      <w:r w:rsidR="00A80606">
        <w:rPr>
          <w:rFonts w:ascii="仿宋_GB2312" w:eastAsia="仿宋_GB2312" w:hint="eastAsia"/>
          <w:sz w:val="32"/>
          <w:szCs w:val="32"/>
        </w:rPr>
        <w:t>七</w:t>
      </w:r>
      <w:r>
        <w:rPr>
          <w:rFonts w:ascii="仿宋_GB2312" w:eastAsia="仿宋_GB2312" w:hint="eastAsia"/>
          <w:sz w:val="32"/>
          <w:szCs w:val="32"/>
        </w:rPr>
        <w:t>）因航班正常、安全等原因对航空公司有限制要求的，将严格执行要求。</w:t>
      </w:r>
    </w:p>
    <w:p w:rsidR="008B3A79" w:rsidRDefault="004056DC">
      <w:pPr>
        <w:pStyle w:val="a4"/>
        <w:spacing w:line="360" w:lineRule="auto"/>
        <w:ind w:firstLine="640"/>
        <w:jc w:val="left"/>
        <w:rPr>
          <w:rFonts w:ascii="仿宋_GB2312" w:eastAsia="仿宋_GB2312"/>
          <w:sz w:val="32"/>
          <w:szCs w:val="32"/>
        </w:rPr>
      </w:pPr>
      <w:r>
        <w:rPr>
          <w:rFonts w:ascii="仿宋_GB2312" w:eastAsia="仿宋_GB2312" w:hint="eastAsia"/>
          <w:sz w:val="32"/>
          <w:szCs w:val="32"/>
        </w:rPr>
        <w:t>（</w:t>
      </w:r>
      <w:r w:rsidR="00A80606">
        <w:rPr>
          <w:rFonts w:ascii="仿宋_GB2312" w:eastAsia="仿宋_GB2312" w:hint="eastAsia"/>
          <w:sz w:val="32"/>
          <w:szCs w:val="32"/>
        </w:rPr>
        <w:t>八</w:t>
      </w:r>
      <w:r>
        <w:rPr>
          <w:rFonts w:ascii="仿宋_GB2312" w:eastAsia="仿宋_GB2312" w:hint="eastAsia"/>
          <w:sz w:val="32"/>
          <w:szCs w:val="32"/>
        </w:rPr>
        <w:t>）配置结束后将结合航空公司申报的航线进行复核，协调后</w:t>
      </w:r>
      <w:proofErr w:type="gramStart"/>
      <w:r>
        <w:rPr>
          <w:rFonts w:ascii="仿宋_GB2312" w:eastAsia="仿宋_GB2312" w:hint="eastAsia"/>
          <w:sz w:val="32"/>
          <w:szCs w:val="32"/>
        </w:rPr>
        <w:t>不</w:t>
      </w:r>
      <w:proofErr w:type="gramEnd"/>
      <w:r>
        <w:rPr>
          <w:rFonts w:ascii="仿宋_GB2312" w:eastAsia="仿宋_GB2312" w:hint="eastAsia"/>
          <w:sz w:val="32"/>
          <w:szCs w:val="32"/>
        </w:rPr>
        <w:t>可用时刻放回时刻池。</w:t>
      </w:r>
    </w:p>
    <w:p w:rsidR="008B3A79" w:rsidRDefault="004056DC">
      <w:pPr>
        <w:pStyle w:val="a4"/>
        <w:spacing w:line="360" w:lineRule="auto"/>
        <w:ind w:firstLine="640"/>
        <w:rPr>
          <w:rFonts w:ascii="仿宋_GB2312" w:eastAsia="仿宋_GB2312"/>
          <w:sz w:val="32"/>
          <w:szCs w:val="32"/>
        </w:rPr>
      </w:pPr>
      <w:r>
        <w:rPr>
          <w:rFonts w:ascii="仿宋_GB2312" w:eastAsia="仿宋_GB2312" w:hint="eastAsia"/>
          <w:sz w:val="32"/>
          <w:szCs w:val="32"/>
        </w:rPr>
        <w:t>五、此次容量调整配置的航班时刻使用达到民航局规定</w:t>
      </w:r>
      <w:r>
        <w:rPr>
          <w:rFonts w:ascii="仿宋_GB2312" w:eastAsia="仿宋_GB2312" w:hint="eastAsia"/>
          <w:sz w:val="32"/>
          <w:szCs w:val="32"/>
        </w:rPr>
        <w:lastRenderedPageBreak/>
        <w:t>的执行率后计入历史。未经许可</w:t>
      </w:r>
      <w:r w:rsidR="00F07034">
        <w:rPr>
          <w:rFonts w:ascii="仿宋_GB2312" w:eastAsia="仿宋_GB2312" w:hint="eastAsia"/>
          <w:sz w:val="32"/>
          <w:szCs w:val="32"/>
        </w:rPr>
        <w:t>不得</w:t>
      </w:r>
      <w:r>
        <w:rPr>
          <w:rFonts w:ascii="仿宋_GB2312" w:eastAsia="仿宋_GB2312" w:hint="eastAsia"/>
          <w:sz w:val="32"/>
          <w:szCs w:val="32"/>
        </w:rPr>
        <w:t>随意置换、取消。</w:t>
      </w:r>
    </w:p>
    <w:p w:rsidR="008B3A79" w:rsidRDefault="004056DC">
      <w:pPr>
        <w:pStyle w:val="a4"/>
        <w:spacing w:line="360" w:lineRule="auto"/>
        <w:ind w:firstLine="640"/>
        <w:rPr>
          <w:rFonts w:ascii="仿宋_GB2312" w:eastAsia="仿宋_GB2312"/>
          <w:sz w:val="32"/>
          <w:szCs w:val="32"/>
        </w:rPr>
      </w:pPr>
      <w:r>
        <w:rPr>
          <w:rFonts w:ascii="仿宋_GB2312" w:eastAsia="仿宋_GB2312" w:hint="eastAsia"/>
          <w:sz w:val="32"/>
          <w:szCs w:val="32"/>
        </w:rPr>
        <w:t>六、根据《民航航班时刻管理办法》第五</w:t>
      </w:r>
      <w:r w:rsidR="00724EDA">
        <w:rPr>
          <w:rFonts w:ascii="仿宋_GB2312" w:eastAsia="仿宋_GB2312" w:hint="eastAsia"/>
          <w:sz w:val="32"/>
          <w:szCs w:val="32"/>
        </w:rPr>
        <w:t>不得</w:t>
      </w:r>
      <w:r>
        <w:rPr>
          <w:rFonts w:ascii="仿宋_GB2312" w:eastAsia="仿宋_GB2312" w:hint="eastAsia"/>
          <w:sz w:val="32"/>
          <w:szCs w:val="32"/>
        </w:rPr>
        <w:t>十四条的规定，此次航班时刻配置过程中的数据资料不公开，但需要整理归档备查，保存期10年。</w:t>
      </w:r>
    </w:p>
    <w:p w:rsidR="008B3A79" w:rsidRDefault="008B3A79">
      <w:pPr>
        <w:pStyle w:val="a4"/>
        <w:spacing w:line="360" w:lineRule="auto"/>
        <w:ind w:firstLineChars="0" w:firstLine="0"/>
        <w:rPr>
          <w:rFonts w:ascii="仿宋_GB2312" w:eastAsia="仿宋_GB2312"/>
          <w:sz w:val="32"/>
          <w:szCs w:val="32"/>
        </w:rPr>
      </w:pPr>
    </w:p>
    <w:p w:rsidR="008B3A79" w:rsidRDefault="008B3A79"/>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p w:rsidR="00A80606" w:rsidRDefault="00A80606"/>
    <w:tbl>
      <w:tblPr>
        <w:tblW w:w="9012" w:type="dxa"/>
        <w:jc w:val="center"/>
        <w:tblLayout w:type="fixed"/>
        <w:tblLook w:val="04A0"/>
      </w:tblPr>
      <w:tblGrid>
        <w:gridCol w:w="1095"/>
        <w:gridCol w:w="1799"/>
        <w:gridCol w:w="720"/>
        <w:gridCol w:w="3239"/>
        <w:gridCol w:w="2159"/>
      </w:tblGrid>
      <w:tr w:rsidR="008B3A79">
        <w:trPr>
          <w:trHeight w:val="1246"/>
          <w:jc w:val="center"/>
        </w:trPr>
        <w:tc>
          <w:tcPr>
            <w:tcW w:w="9012" w:type="dxa"/>
            <w:gridSpan w:val="5"/>
            <w:tcBorders>
              <w:top w:val="nil"/>
              <w:left w:val="nil"/>
              <w:bottom w:val="single" w:sz="4" w:space="0" w:color="auto"/>
              <w:right w:val="nil"/>
            </w:tcBorders>
            <w:vAlign w:val="center"/>
          </w:tcPr>
          <w:p w:rsidR="008B3A79" w:rsidRDefault="004056DC">
            <w:pPr>
              <w:widowControl/>
              <w:spacing w:line="360" w:lineRule="exact"/>
              <w:jc w:val="left"/>
              <w:rPr>
                <w:rFonts w:ascii="仿宋" w:eastAsia="仿宋" w:hAnsi="仿宋" w:cs="宋体"/>
                <w:bCs/>
                <w:kern w:val="0"/>
                <w:sz w:val="32"/>
                <w:szCs w:val="36"/>
              </w:rPr>
            </w:pPr>
            <w:r>
              <w:rPr>
                <w:rFonts w:ascii="仿宋" w:eastAsia="仿宋" w:hAnsi="仿宋" w:cs="宋体" w:hint="eastAsia"/>
                <w:bCs/>
                <w:kern w:val="0"/>
                <w:sz w:val="32"/>
                <w:szCs w:val="36"/>
              </w:rPr>
              <w:lastRenderedPageBreak/>
              <w:t>附件1</w:t>
            </w:r>
          </w:p>
          <w:p w:rsidR="008B3A79" w:rsidRDefault="004056DC">
            <w:pPr>
              <w:widowControl/>
              <w:spacing w:line="360" w:lineRule="exact"/>
              <w:jc w:val="center"/>
              <w:rPr>
                <w:rFonts w:ascii="华文中宋" w:eastAsia="华文中宋" w:hAnsi="华文中宋" w:cs="宋体"/>
                <w:b/>
                <w:bCs/>
                <w:kern w:val="0"/>
                <w:sz w:val="32"/>
                <w:szCs w:val="36"/>
              </w:rPr>
            </w:pPr>
            <w:r>
              <w:rPr>
                <w:rFonts w:ascii="华文中宋" w:eastAsia="华文中宋" w:hAnsi="华文中宋" w:cs="宋体" w:hint="eastAsia"/>
                <w:b/>
                <w:bCs/>
                <w:kern w:val="0"/>
                <w:sz w:val="32"/>
                <w:szCs w:val="36"/>
              </w:rPr>
              <w:t>航空承运人航班时刻配置基数量化规则</w:t>
            </w:r>
          </w:p>
        </w:tc>
      </w:tr>
      <w:tr w:rsidR="008B3A79">
        <w:trPr>
          <w:trHeight w:val="1200"/>
          <w:jc w:val="center"/>
        </w:trPr>
        <w:tc>
          <w:tcPr>
            <w:tcW w:w="1095" w:type="dxa"/>
            <w:tcBorders>
              <w:top w:val="nil"/>
              <w:left w:val="single" w:sz="4" w:space="0" w:color="auto"/>
              <w:bottom w:val="single" w:sz="4" w:space="0" w:color="auto"/>
              <w:right w:val="single" w:sz="4" w:space="0" w:color="auto"/>
            </w:tcBorders>
            <w:vAlign w:val="center"/>
          </w:tcPr>
          <w:p w:rsidR="008B3A79" w:rsidRDefault="004056DC">
            <w:pPr>
              <w:widowControl/>
              <w:spacing w:line="300" w:lineRule="exact"/>
              <w:jc w:val="center"/>
              <w:rPr>
                <w:rFonts w:ascii="黑体" w:eastAsia="黑体" w:hAnsi="宋体" w:cs="宋体"/>
                <w:b/>
                <w:bCs/>
                <w:kern w:val="0"/>
                <w:sz w:val="24"/>
              </w:rPr>
            </w:pPr>
            <w:r>
              <w:rPr>
                <w:rFonts w:ascii="黑体" w:eastAsia="黑体" w:hAnsi="宋体" w:cs="宋体" w:hint="eastAsia"/>
                <w:b/>
                <w:bCs/>
                <w:kern w:val="0"/>
                <w:sz w:val="24"/>
              </w:rPr>
              <w:t>指标</w:t>
            </w:r>
          </w:p>
        </w:tc>
        <w:tc>
          <w:tcPr>
            <w:tcW w:w="1799" w:type="dxa"/>
            <w:tcBorders>
              <w:top w:val="nil"/>
              <w:left w:val="nil"/>
              <w:bottom w:val="single" w:sz="4" w:space="0" w:color="auto"/>
              <w:right w:val="single" w:sz="4" w:space="0" w:color="auto"/>
            </w:tcBorders>
            <w:vAlign w:val="center"/>
          </w:tcPr>
          <w:p w:rsidR="008B3A79" w:rsidRDefault="004056DC">
            <w:pPr>
              <w:widowControl/>
              <w:spacing w:line="300" w:lineRule="exact"/>
              <w:jc w:val="center"/>
              <w:rPr>
                <w:rFonts w:ascii="黑体" w:eastAsia="黑体" w:hAnsi="宋体" w:cs="宋体"/>
                <w:b/>
                <w:bCs/>
                <w:kern w:val="0"/>
                <w:sz w:val="24"/>
              </w:rPr>
            </w:pPr>
            <w:r>
              <w:rPr>
                <w:rFonts w:ascii="黑体" w:eastAsia="黑体" w:hAnsi="宋体" w:cs="宋体" w:hint="eastAsia"/>
                <w:b/>
                <w:bCs/>
                <w:kern w:val="0"/>
                <w:sz w:val="24"/>
              </w:rPr>
              <w:t>指标释义</w:t>
            </w:r>
          </w:p>
        </w:tc>
        <w:tc>
          <w:tcPr>
            <w:tcW w:w="720" w:type="dxa"/>
            <w:tcBorders>
              <w:top w:val="nil"/>
              <w:left w:val="nil"/>
              <w:bottom w:val="single" w:sz="4" w:space="0" w:color="auto"/>
              <w:right w:val="single" w:sz="4" w:space="0" w:color="auto"/>
            </w:tcBorders>
            <w:vAlign w:val="center"/>
          </w:tcPr>
          <w:p w:rsidR="008B3A79" w:rsidRDefault="004056DC">
            <w:pPr>
              <w:widowControl/>
              <w:spacing w:line="300" w:lineRule="exact"/>
              <w:jc w:val="center"/>
              <w:rPr>
                <w:rFonts w:ascii="黑体" w:eastAsia="黑体" w:hAnsi="宋体" w:cs="宋体"/>
                <w:b/>
                <w:bCs/>
                <w:kern w:val="0"/>
                <w:sz w:val="24"/>
              </w:rPr>
            </w:pPr>
            <w:r>
              <w:rPr>
                <w:rFonts w:ascii="黑体" w:eastAsia="黑体" w:hAnsi="宋体" w:cs="宋体" w:hint="eastAsia"/>
                <w:b/>
                <w:bCs/>
                <w:kern w:val="0"/>
                <w:sz w:val="24"/>
              </w:rPr>
              <w:t>权重</w:t>
            </w:r>
          </w:p>
        </w:tc>
        <w:tc>
          <w:tcPr>
            <w:tcW w:w="3239" w:type="dxa"/>
            <w:tcBorders>
              <w:top w:val="nil"/>
              <w:left w:val="nil"/>
              <w:bottom w:val="single" w:sz="4" w:space="0" w:color="auto"/>
              <w:right w:val="single" w:sz="4" w:space="0" w:color="auto"/>
            </w:tcBorders>
            <w:vAlign w:val="center"/>
          </w:tcPr>
          <w:p w:rsidR="008B3A79" w:rsidRDefault="004056DC">
            <w:pPr>
              <w:widowControl/>
              <w:spacing w:line="300" w:lineRule="exact"/>
              <w:jc w:val="center"/>
              <w:rPr>
                <w:rFonts w:ascii="黑体" w:eastAsia="黑体" w:hAnsi="宋体" w:cs="宋体"/>
                <w:b/>
                <w:bCs/>
                <w:kern w:val="0"/>
                <w:sz w:val="24"/>
              </w:rPr>
            </w:pPr>
            <w:r>
              <w:rPr>
                <w:rFonts w:ascii="黑体" w:eastAsia="黑体" w:hAnsi="宋体" w:cs="宋体" w:hint="eastAsia"/>
                <w:b/>
                <w:bCs/>
                <w:kern w:val="0"/>
                <w:sz w:val="24"/>
              </w:rPr>
              <w:t>单项得分计算方法</w:t>
            </w:r>
          </w:p>
        </w:tc>
        <w:tc>
          <w:tcPr>
            <w:tcW w:w="2159" w:type="dxa"/>
            <w:tcBorders>
              <w:top w:val="nil"/>
              <w:left w:val="nil"/>
              <w:bottom w:val="single" w:sz="4" w:space="0" w:color="auto"/>
              <w:right w:val="single" w:sz="4" w:space="0" w:color="auto"/>
            </w:tcBorders>
            <w:vAlign w:val="center"/>
          </w:tcPr>
          <w:p w:rsidR="008B3A79" w:rsidRDefault="004056DC">
            <w:pPr>
              <w:widowControl/>
              <w:spacing w:line="300" w:lineRule="exact"/>
              <w:jc w:val="center"/>
              <w:rPr>
                <w:rFonts w:ascii="黑体" w:eastAsia="黑体" w:hAnsi="宋体" w:cs="宋体"/>
                <w:b/>
                <w:bCs/>
                <w:kern w:val="0"/>
                <w:sz w:val="24"/>
              </w:rPr>
            </w:pPr>
            <w:r>
              <w:rPr>
                <w:rFonts w:ascii="黑体" w:eastAsia="黑体" w:hAnsi="宋体" w:cs="宋体" w:hint="eastAsia"/>
                <w:b/>
                <w:bCs/>
                <w:kern w:val="0"/>
                <w:sz w:val="24"/>
              </w:rPr>
              <w:t>数据来源</w:t>
            </w:r>
          </w:p>
        </w:tc>
      </w:tr>
      <w:tr w:rsidR="008B3A79">
        <w:trPr>
          <w:trHeight w:val="1875"/>
          <w:jc w:val="center"/>
        </w:trPr>
        <w:tc>
          <w:tcPr>
            <w:tcW w:w="1095" w:type="dxa"/>
            <w:tcBorders>
              <w:top w:val="nil"/>
              <w:left w:val="single" w:sz="4" w:space="0" w:color="auto"/>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航班时刻执行率记录</w:t>
            </w:r>
          </w:p>
        </w:tc>
        <w:tc>
          <w:tcPr>
            <w:tcW w:w="179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航空承运人在昆明长水国际机场上一个同航季的航班时刻平均执行率</w:t>
            </w:r>
          </w:p>
        </w:tc>
        <w:tc>
          <w:tcPr>
            <w:tcW w:w="720" w:type="dxa"/>
            <w:tcBorders>
              <w:top w:val="nil"/>
              <w:left w:val="nil"/>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0.3</w:t>
            </w:r>
          </w:p>
        </w:tc>
        <w:tc>
          <w:tcPr>
            <w:tcW w:w="323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航班时刻执行率*100</w:t>
            </w:r>
          </w:p>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（无记录的航空承运人按照80%计算）</w:t>
            </w:r>
          </w:p>
        </w:tc>
        <w:tc>
          <w:tcPr>
            <w:tcW w:w="2159" w:type="dxa"/>
            <w:tcBorders>
              <w:top w:val="nil"/>
              <w:left w:val="nil"/>
              <w:bottom w:val="single" w:sz="4" w:space="0" w:color="auto"/>
              <w:right w:val="single" w:sz="4" w:space="0" w:color="auto"/>
            </w:tcBorders>
            <w:vAlign w:val="center"/>
          </w:tcPr>
          <w:p w:rsidR="008B3A79" w:rsidRDefault="004056DC">
            <w:pPr>
              <w:pStyle w:val="a3"/>
              <w:spacing w:before="0" w:beforeAutospacing="0" w:after="0" w:afterAutospacing="0" w:line="300" w:lineRule="exact"/>
            </w:pPr>
            <w:r>
              <w:rPr>
                <w:rFonts w:hint="eastAsia"/>
              </w:rPr>
              <w:t>以航班时刻管理系统统计数据为准</w:t>
            </w:r>
          </w:p>
        </w:tc>
      </w:tr>
      <w:tr w:rsidR="008B3A79">
        <w:trPr>
          <w:trHeight w:val="1875"/>
          <w:jc w:val="center"/>
        </w:trPr>
        <w:tc>
          <w:tcPr>
            <w:tcW w:w="1095" w:type="dxa"/>
            <w:tcBorders>
              <w:top w:val="nil"/>
              <w:left w:val="single" w:sz="4" w:space="0" w:color="auto"/>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航班正常性记录</w:t>
            </w:r>
          </w:p>
        </w:tc>
        <w:tc>
          <w:tcPr>
            <w:tcW w:w="179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航空承运人在昆明长水国际机场上一个同航季的航班正点率和平均延误时间</w:t>
            </w:r>
          </w:p>
        </w:tc>
        <w:tc>
          <w:tcPr>
            <w:tcW w:w="720" w:type="dxa"/>
            <w:tcBorders>
              <w:top w:val="nil"/>
              <w:left w:val="nil"/>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0.3</w:t>
            </w:r>
          </w:p>
        </w:tc>
        <w:tc>
          <w:tcPr>
            <w:tcW w:w="323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航班正常率*100*0.5+（100-平均延误时间）*0.5</w:t>
            </w:r>
          </w:p>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（无记录的航空承运人以该机场上一个同航季平均正常率和平均延误时间计算）</w:t>
            </w:r>
          </w:p>
        </w:tc>
        <w:tc>
          <w:tcPr>
            <w:tcW w:w="215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以航班正常统计系统统计数据为准</w:t>
            </w:r>
          </w:p>
        </w:tc>
      </w:tr>
      <w:tr w:rsidR="008B3A79">
        <w:trPr>
          <w:trHeight w:val="1875"/>
          <w:jc w:val="center"/>
        </w:trPr>
        <w:tc>
          <w:tcPr>
            <w:tcW w:w="1095" w:type="dxa"/>
            <w:tcBorders>
              <w:top w:val="nil"/>
              <w:left w:val="single" w:sz="4" w:space="0" w:color="auto"/>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航空安全监管纪录</w:t>
            </w:r>
          </w:p>
        </w:tc>
        <w:tc>
          <w:tcPr>
            <w:tcW w:w="179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航空承运人在中国境内上一个同航季的航空安全记录</w:t>
            </w:r>
          </w:p>
        </w:tc>
        <w:tc>
          <w:tcPr>
            <w:tcW w:w="720" w:type="dxa"/>
            <w:tcBorders>
              <w:top w:val="nil"/>
              <w:left w:val="nil"/>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0.2</w:t>
            </w:r>
          </w:p>
        </w:tc>
        <w:tc>
          <w:tcPr>
            <w:tcW w:w="323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因航空承运人原因发生事故征候及以上的次数与飞行总架次的占比（</w:t>
            </w:r>
            <w:proofErr w:type="gramStart"/>
            <w:r>
              <w:rPr>
                <w:rFonts w:ascii="宋体" w:hAnsi="宋体" w:cs="宋体" w:hint="eastAsia"/>
                <w:kern w:val="0"/>
                <w:sz w:val="24"/>
              </w:rPr>
              <w:t>万架次</w:t>
            </w:r>
            <w:proofErr w:type="gramEnd"/>
            <w:r>
              <w:rPr>
                <w:rFonts w:ascii="宋体" w:hAnsi="宋体" w:cs="宋体" w:hint="eastAsia"/>
                <w:kern w:val="0"/>
                <w:sz w:val="24"/>
              </w:rPr>
              <w:t>率）</w:t>
            </w:r>
          </w:p>
          <w:p w:rsidR="008B3A79" w:rsidRDefault="004056DC">
            <w:pPr>
              <w:spacing w:line="300" w:lineRule="exact"/>
              <w:rPr>
                <w:rFonts w:ascii="宋体" w:hAnsi="宋体" w:cs="宋体"/>
                <w:kern w:val="0"/>
                <w:sz w:val="24"/>
              </w:rPr>
            </w:pPr>
            <w:r>
              <w:rPr>
                <w:rFonts w:ascii="宋体" w:hAnsi="宋体" w:cs="仿宋_GB2312" w:hint="eastAsia"/>
                <w:kern w:val="0"/>
                <w:sz w:val="24"/>
              </w:rPr>
              <w:t>▲</w:t>
            </w:r>
            <w:r>
              <w:rPr>
                <w:rFonts w:ascii="宋体" w:hAnsi="宋体" w:cs="宋体"/>
                <w:kern w:val="0"/>
                <w:sz w:val="24"/>
              </w:rPr>
              <w:t>低于0.1</w:t>
            </w:r>
            <w:r>
              <w:rPr>
                <w:rFonts w:ascii="宋体" w:hAnsi="宋体" w:cs="宋体" w:hint="eastAsia"/>
                <w:kern w:val="0"/>
                <w:sz w:val="24"/>
              </w:rPr>
              <w:t>的，计</w:t>
            </w:r>
            <w:r>
              <w:rPr>
                <w:rFonts w:ascii="宋体" w:hAnsi="宋体" w:cs="宋体"/>
                <w:kern w:val="0"/>
                <w:sz w:val="24"/>
              </w:rPr>
              <w:t>100分</w:t>
            </w:r>
          </w:p>
          <w:p w:rsidR="008B3A79" w:rsidRDefault="004056DC">
            <w:pPr>
              <w:spacing w:line="300" w:lineRule="exact"/>
              <w:rPr>
                <w:rFonts w:ascii="宋体" w:hAnsi="宋体" w:cs="宋体"/>
                <w:kern w:val="0"/>
                <w:sz w:val="24"/>
              </w:rPr>
            </w:pPr>
            <w:r>
              <w:rPr>
                <w:rFonts w:ascii="宋体" w:hAnsi="宋体" w:cs="仿宋_GB2312" w:hint="eastAsia"/>
                <w:kern w:val="0"/>
                <w:sz w:val="24"/>
              </w:rPr>
              <w:t>▲[</w:t>
            </w:r>
            <w:r>
              <w:rPr>
                <w:rFonts w:ascii="宋体" w:hAnsi="宋体" w:cs="宋体"/>
                <w:kern w:val="0"/>
                <w:sz w:val="24"/>
              </w:rPr>
              <w:t>0.1</w:t>
            </w:r>
            <w:r>
              <w:rPr>
                <w:rFonts w:ascii="宋体" w:hAnsi="宋体" w:cs="宋体" w:hint="eastAsia"/>
                <w:kern w:val="0"/>
                <w:sz w:val="24"/>
              </w:rPr>
              <w:t>，</w:t>
            </w:r>
            <w:r>
              <w:rPr>
                <w:rFonts w:ascii="宋体" w:hAnsi="宋体" w:cs="宋体"/>
                <w:kern w:val="0"/>
                <w:sz w:val="24"/>
              </w:rPr>
              <w:t>0.5</w:t>
            </w:r>
            <w:r>
              <w:rPr>
                <w:rFonts w:ascii="宋体" w:hAnsi="宋体" w:cs="宋体" w:hint="eastAsia"/>
                <w:kern w:val="0"/>
                <w:sz w:val="24"/>
              </w:rPr>
              <w:t>），计</w:t>
            </w:r>
            <w:r>
              <w:rPr>
                <w:rFonts w:ascii="宋体" w:hAnsi="宋体" w:cs="宋体"/>
                <w:kern w:val="0"/>
                <w:sz w:val="24"/>
              </w:rPr>
              <w:t>75分</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kern w:val="0"/>
                <w:sz w:val="24"/>
              </w:rPr>
              <w:t>0.</w:t>
            </w:r>
            <w:r>
              <w:rPr>
                <w:rFonts w:ascii="宋体" w:hAnsi="宋体" w:cs="宋体" w:hint="eastAsia"/>
                <w:kern w:val="0"/>
                <w:sz w:val="24"/>
              </w:rPr>
              <w:t>5，1），计50</w:t>
            </w:r>
            <w:r>
              <w:rPr>
                <w:rFonts w:ascii="宋体" w:hAnsi="宋体" w:cs="宋体"/>
                <w:kern w:val="0"/>
                <w:sz w:val="24"/>
              </w:rPr>
              <w:t>分</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▲大于等于1的，计</w:t>
            </w:r>
            <w:r>
              <w:rPr>
                <w:rFonts w:ascii="宋体" w:hAnsi="宋体" w:cs="宋体"/>
                <w:kern w:val="0"/>
                <w:sz w:val="24"/>
              </w:rPr>
              <w:t>25分</w:t>
            </w:r>
          </w:p>
          <w:p w:rsidR="008B3A79" w:rsidRDefault="004056DC">
            <w:pPr>
              <w:widowControl/>
              <w:spacing w:line="300" w:lineRule="exact"/>
              <w:jc w:val="left"/>
              <w:rPr>
                <w:rFonts w:ascii="宋体" w:hAnsi="宋体" w:cs="仿宋_GB2312"/>
                <w:kern w:val="0"/>
                <w:sz w:val="24"/>
              </w:rPr>
            </w:pPr>
            <w:r>
              <w:rPr>
                <w:rFonts w:ascii="宋体" w:hAnsi="宋体" w:cs="仿宋_GB2312" w:hint="eastAsia"/>
                <w:kern w:val="0"/>
                <w:sz w:val="24"/>
              </w:rPr>
              <w:t>▲发生航空器事故的计0分</w:t>
            </w:r>
          </w:p>
        </w:tc>
        <w:tc>
          <w:tcPr>
            <w:tcW w:w="215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以民航安全统计数据为准</w:t>
            </w:r>
          </w:p>
        </w:tc>
      </w:tr>
      <w:tr w:rsidR="008B3A79">
        <w:trPr>
          <w:trHeight w:val="1875"/>
          <w:jc w:val="center"/>
        </w:trPr>
        <w:tc>
          <w:tcPr>
            <w:tcW w:w="1095" w:type="dxa"/>
            <w:tcBorders>
              <w:top w:val="nil"/>
              <w:left w:val="single" w:sz="4" w:space="0" w:color="auto"/>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 xml:space="preserve">滥用航班时刻记录 </w:t>
            </w:r>
          </w:p>
        </w:tc>
        <w:tc>
          <w:tcPr>
            <w:tcW w:w="179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航空承运人在昆明长水国际机场上一个同航季滥用航班时刻的记录</w:t>
            </w:r>
          </w:p>
        </w:tc>
        <w:tc>
          <w:tcPr>
            <w:tcW w:w="720" w:type="dxa"/>
            <w:tcBorders>
              <w:top w:val="nil"/>
              <w:left w:val="nil"/>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0.2</w:t>
            </w:r>
          </w:p>
        </w:tc>
        <w:tc>
          <w:tcPr>
            <w:tcW w:w="323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无滥用航班时刻监管记录的航空承运人按100分计算</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1次滥用时刻记录扣10分</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2次滥用时刻记录扣20分</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以此类推至0分</w:t>
            </w:r>
          </w:p>
        </w:tc>
        <w:tc>
          <w:tcPr>
            <w:tcW w:w="215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以航班时刻管理系统统计数据为准</w:t>
            </w:r>
          </w:p>
        </w:tc>
      </w:tr>
    </w:tbl>
    <w:p w:rsidR="008B3A79" w:rsidRDefault="008B3A79">
      <w:pPr>
        <w:rPr>
          <w:rFonts w:ascii="仿宋_GB2312" w:eastAsia="仿宋_GB2312" w:cs="仿宋_GB2312"/>
          <w:sz w:val="32"/>
          <w:szCs w:val="32"/>
        </w:rPr>
      </w:pPr>
    </w:p>
    <w:p w:rsidR="008B3A79" w:rsidRDefault="008B3A79">
      <w:pPr>
        <w:rPr>
          <w:rFonts w:ascii="仿宋_GB2312" w:eastAsia="仿宋_GB2312" w:cs="仿宋_GB2312"/>
          <w:sz w:val="32"/>
          <w:szCs w:val="32"/>
        </w:rPr>
      </w:pPr>
    </w:p>
    <w:p w:rsidR="008B3A79" w:rsidRDefault="008B3A79">
      <w:pPr>
        <w:rPr>
          <w:rFonts w:ascii="仿宋_GB2312" w:eastAsia="仿宋_GB2312" w:cs="仿宋_GB2312"/>
          <w:sz w:val="32"/>
          <w:szCs w:val="32"/>
        </w:rPr>
      </w:pPr>
    </w:p>
    <w:p w:rsidR="008B3A79" w:rsidRDefault="008B3A79">
      <w:pPr>
        <w:rPr>
          <w:rFonts w:ascii="仿宋_GB2312" w:eastAsia="仿宋_GB2312" w:cs="仿宋_GB2312"/>
          <w:sz w:val="32"/>
          <w:szCs w:val="32"/>
        </w:rPr>
      </w:pPr>
    </w:p>
    <w:p w:rsidR="008B3A79" w:rsidRDefault="008B3A79">
      <w:pPr>
        <w:rPr>
          <w:rFonts w:ascii="仿宋_GB2312" w:eastAsia="仿宋_GB2312" w:cs="仿宋_GB2312"/>
          <w:sz w:val="32"/>
          <w:szCs w:val="32"/>
        </w:rPr>
      </w:pPr>
    </w:p>
    <w:p w:rsidR="008B3A79" w:rsidRDefault="004056DC">
      <w:pPr>
        <w:widowControl/>
        <w:spacing w:line="360" w:lineRule="exact"/>
        <w:jc w:val="left"/>
        <w:rPr>
          <w:rFonts w:ascii="仿宋" w:eastAsia="仿宋" w:hAnsi="仿宋" w:cs="宋体"/>
          <w:bCs/>
          <w:kern w:val="0"/>
          <w:sz w:val="32"/>
          <w:szCs w:val="36"/>
        </w:rPr>
      </w:pPr>
      <w:r>
        <w:rPr>
          <w:rFonts w:ascii="仿宋" w:eastAsia="仿宋" w:hAnsi="仿宋" w:cs="宋体" w:hint="eastAsia"/>
          <w:bCs/>
          <w:kern w:val="0"/>
          <w:sz w:val="32"/>
          <w:szCs w:val="36"/>
        </w:rPr>
        <w:lastRenderedPageBreak/>
        <w:t>附件2</w:t>
      </w:r>
    </w:p>
    <w:tbl>
      <w:tblPr>
        <w:tblpPr w:leftFromText="180" w:rightFromText="180" w:vertAnchor="page" w:horzAnchor="margin" w:tblpXSpec="center" w:tblpY="2548"/>
        <w:tblW w:w="9012" w:type="dxa"/>
        <w:tblLayout w:type="fixed"/>
        <w:tblLook w:val="04A0"/>
      </w:tblPr>
      <w:tblGrid>
        <w:gridCol w:w="1095"/>
        <w:gridCol w:w="1456"/>
        <w:gridCol w:w="1063"/>
        <w:gridCol w:w="3239"/>
        <w:gridCol w:w="2159"/>
      </w:tblGrid>
      <w:tr w:rsidR="008B3A79">
        <w:trPr>
          <w:trHeight w:val="875"/>
        </w:trPr>
        <w:tc>
          <w:tcPr>
            <w:tcW w:w="1095" w:type="dxa"/>
            <w:tcBorders>
              <w:top w:val="single" w:sz="4" w:space="0" w:color="auto"/>
              <w:left w:val="single" w:sz="4" w:space="0" w:color="auto"/>
              <w:bottom w:val="single" w:sz="4" w:space="0" w:color="auto"/>
              <w:right w:val="single" w:sz="4" w:space="0" w:color="auto"/>
            </w:tcBorders>
            <w:vAlign w:val="center"/>
          </w:tcPr>
          <w:p w:rsidR="008B3A79" w:rsidRDefault="004056DC">
            <w:pPr>
              <w:widowControl/>
              <w:spacing w:line="300" w:lineRule="exact"/>
              <w:jc w:val="center"/>
              <w:rPr>
                <w:rFonts w:ascii="黑体" w:eastAsia="黑体" w:hAnsi="宋体" w:cs="宋体"/>
                <w:b/>
                <w:bCs/>
                <w:kern w:val="0"/>
                <w:sz w:val="24"/>
              </w:rPr>
            </w:pPr>
            <w:r>
              <w:rPr>
                <w:rFonts w:ascii="黑体" w:eastAsia="黑体" w:hAnsi="宋体" w:cs="宋体" w:hint="eastAsia"/>
                <w:b/>
                <w:bCs/>
                <w:kern w:val="0"/>
                <w:sz w:val="24"/>
              </w:rPr>
              <w:t>指标</w:t>
            </w:r>
          </w:p>
        </w:tc>
        <w:tc>
          <w:tcPr>
            <w:tcW w:w="1456" w:type="dxa"/>
            <w:tcBorders>
              <w:top w:val="single" w:sz="4" w:space="0" w:color="auto"/>
              <w:left w:val="nil"/>
              <w:bottom w:val="single" w:sz="4" w:space="0" w:color="auto"/>
              <w:right w:val="single" w:sz="4" w:space="0" w:color="auto"/>
            </w:tcBorders>
            <w:vAlign w:val="center"/>
          </w:tcPr>
          <w:p w:rsidR="008B3A79" w:rsidRDefault="004056DC">
            <w:pPr>
              <w:widowControl/>
              <w:spacing w:line="300" w:lineRule="exact"/>
              <w:jc w:val="center"/>
              <w:rPr>
                <w:rFonts w:ascii="黑体" w:eastAsia="黑体" w:hAnsi="宋体" w:cs="宋体"/>
                <w:b/>
                <w:bCs/>
                <w:kern w:val="0"/>
                <w:sz w:val="24"/>
              </w:rPr>
            </w:pPr>
            <w:r>
              <w:rPr>
                <w:rFonts w:ascii="黑体" w:eastAsia="黑体" w:hAnsi="宋体" w:cs="宋体" w:hint="eastAsia"/>
                <w:b/>
                <w:bCs/>
                <w:kern w:val="0"/>
                <w:sz w:val="24"/>
              </w:rPr>
              <w:t>指标释义</w:t>
            </w:r>
          </w:p>
        </w:tc>
        <w:tc>
          <w:tcPr>
            <w:tcW w:w="1063" w:type="dxa"/>
            <w:tcBorders>
              <w:top w:val="single" w:sz="4" w:space="0" w:color="auto"/>
              <w:left w:val="nil"/>
              <w:bottom w:val="single" w:sz="4" w:space="0" w:color="auto"/>
              <w:right w:val="single" w:sz="4" w:space="0" w:color="auto"/>
            </w:tcBorders>
            <w:vAlign w:val="center"/>
          </w:tcPr>
          <w:p w:rsidR="008B3A79" w:rsidRDefault="004056DC">
            <w:pPr>
              <w:widowControl/>
              <w:spacing w:line="300" w:lineRule="exact"/>
              <w:jc w:val="center"/>
              <w:rPr>
                <w:rFonts w:ascii="黑体" w:eastAsia="黑体" w:hAnsi="宋体" w:cs="宋体"/>
                <w:b/>
                <w:bCs/>
                <w:kern w:val="0"/>
                <w:sz w:val="24"/>
              </w:rPr>
            </w:pPr>
            <w:r>
              <w:rPr>
                <w:rFonts w:ascii="黑体" w:eastAsia="黑体" w:hAnsi="宋体" w:cs="宋体" w:hint="eastAsia"/>
                <w:b/>
                <w:bCs/>
                <w:kern w:val="0"/>
                <w:sz w:val="24"/>
              </w:rPr>
              <w:t>权重</w:t>
            </w:r>
          </w:p>
        </w:tc>
        <w:tc>
          <w:tcPr>
            <w:tcW w:w="3239" w:type="dxa"/>
            <w:tcBorders>
              <w:top w:val="single" w:sz="4" w:space="0" w:color="auto"/>
              <w:left w:val="nil"/>
              <w:bottom w:val="single" w:sz="4" w:space="0" w:color="auto"/>
              <w:right w:val="single" w:sz="4" w:space="0" w:color="auto"/>
            </w:tcBorders>
            <w:vAlign w:val="center"/>
          </w:tcPr>
          <w:p w:rsidR="008B3A79" w:rsidRDefault="004056DC">
            <w:pPr>
              <w:widowControl/>
              <w:spacing w:line="300" w:lineRule="exact"/>
              <w:jc w:val="center"/>
              <w:rPr>
                <w:rFonts w:ascii="黑体" w:eastAsia="黑体" w:hAnsi="宋体" w:cs="宋体"/>
                <w:b/>
                <w:bCs/>
                <w:kern w:val="0"/>
                <w:sz w:val="24"/>
              </w:rPr>
            </w:pPr>
            <w:r>
              <w:rPr>
                <w:rFonts w:ascii="黑体" w:eastAsia="黑体" w:hAnsi="宋体" w:cs="宋体" w:hint="eastAsia"/>
                <w:b/>
                <w:bCs/>
                <w:kern w:val="0"/>
                <w:sz w:val="24"/>
              </w:rPr>
              <w:t>单项得分计算方法</w:t>
            </w:r>
          </w:p>
        </w:tc>
        <w:tc>
          <w:tcPr>
            <w:tcW w:w="2159" w:type="dxa"/>
            <w:tcBorders>
              <w:top w:val="single" w:sz="4" w:space="0" w:color="auto"/>
              <w:left w:val="nil"/>
              <w:bottom w:val="single" w:sz="4" w:space="0" w:color="auto"/>
              <w:right w:val="single" w:sz="4" w:space="0" w:color="auto"/>
            </w:tcBorders>
            <w:vAlign w:val="center"/>
          </w:tcPr>
          <w:p w:rsidR="008B3A79" w:rsidRDefault="004056DC">
            <w:pPr>
              <w:widowControl/>
              <w:spacing w:line="300" w:lineRule="exact"/>
              <w:jc w:val="center"/>
              <w:rPr>
                <w:rFonts w:ascii="黑体" w:eastAsia="黑体" w:hAnsi="宋体" w:cs="宋体"/>
                <w:b/>
                <w:bCs/>
                <w:kern w:val="0"/>
                <w:sz w:val="24"/>
              </w:rPr>
            </w:pPr>
            <w:r>
              <w:rPr>
                <w:rFonts w:ascii="黑体" w:eastAsia="黑体" w:hAnsi="宋体" w:cs="宋体" w:hint="eastAsia"/>
                <w:b/>
                <w:bCs/>
                <w:kern w:val="0"/>
                <w:sz w:val="24"/>
              </w:rPr>
              <w:t>数据来源</w:t>
            </w:r>
          </w:p>
        </w:tc>
      </w:tr>
      <w:tr w:rsidR="008B3A79">
        <w:trPr>
          <w:trHeight w:val="1440"/>
        </w:trPr>
        <w:tc>
          <w:tcPr>
            <w:tcW w:w="1095" w:type="dxa"/>
            <w:tcBorders>
              <w:top w:val="nil"/>
              <w:left w:val="single" w:sz="4" w:space="0" w:color="auto"/>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航线通达性</w:t>
            </w:r>
          </w:p>
        </w:tc>
        <w:tc>
          <w:tcPr>
            <w:tcW w:w="1456"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该机场与全球机场的连通性</w:t>
            </w:r>
          </w:p>
        </w:tc>
        <w:tc>
          <w:tcPr>
            <w:tcW w:w="1063" w:type="dxa"/>
            <w:tcBorders>
              <w:top w:val="nil"/>
              <w:left w:val="nil"/>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0.20</w:t>
            </w:r>
          </w:p>
        </w:tc>
        <w:tc>
          <w:tcPr>
            <w:tcW w:w="323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新开航国家计分100</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新开航港澳台地区计分90</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其他已通航国家和地区计分80</w:t>
            </w:r>
          </w:p>
        </w:tc>
        <w:tc>
          <w:tcPr>
            <w:tcW w:w="215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以航班时刻管理系统统计数据为准</w:t>
            </w:r>
          </w:p>
        </w:tc>
      </w:tr>
      <w:tr w:rsidR="008B3A79">
        <w:trPr>
          <w:trHeight w:val="1260"/>
        </w:trPr>
        <w:tc>
          <w:tcPr>
            <w:tcW w:w="1095" w:type="dxa"/>
            <w:tcBorders>
              <w:top w:val="nil"/>
              <w:left w:val="single" w:sz="4" w:space="0" w:color="auto"/>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航班时刻的使用价值</w:t>
            </w:r>
          </w:p>
        </w:tc>
        <w:tc>
          <w:tcPr>
            <w:tcW w:w="1456"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可用座公里数</w:t>
            </w:r>
          </w:p>
        </w:tc>
        <w:tc>
          <w:tcPr>
            <w:tcW w:w="1063" w:type="dxa"/>
            <w:tcBorders>
              <w:top w:val="nil"/>
              <w:left w:val="nil"/>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0.20</w:t>
            </w:r>
          </w:p>
        </w:tc>
        <w:tc>
          <w:tcPr>
            <w:tcW w:w="323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以航段飞行距离与飞机可提供的座位数的乘积大小计分▲</w:t>
            </w:r>
            <w:r>
              <w:rPr>
                <w:rFonts w:ascii="宋体" w:hAnsi="宋体" w:cs="宋体" w:hint="eastAsia"/>
                <w:kern w:val="0"/>
                <w:sz w:val="24"/>
              </w:rPr>
              <w:t>最高计100分</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最低计50分</w:t>
            </w:r>
          </w:p>
          <w:p w:rsidR="008B3A79" w:rsidRDefault="004056DC">
            <w:pPr>
              <w:widowControl/>
              <w:spacing w:line="300" w:lineRule="exact"/>
              <w:jc w:val="left"/>
              <w:rPr>
                <w:rFonts w:ascii="宋体" w:hAnsi="宋体" w:cs="仿宋_GB2312"/>
                <w:kern w:val="0"/>
                <w:sz w:val="24"/>
              </w:rPr>
            </w:pPr>
            <w:r>
              <w:rPr>
                <w:rFonts w:ascii="宋体" w:hAnsi="宋体" w:cs="仿宋_GB2312" w:hint="eastAsia"/>
                <w:kern w:val="0"/>
                <w:sz w:val="24"/>
              </w:rPr>
              <w:t>▲50-100分之间按</w:t>
            </w:r>
            <w:proofErr w:type="gramStart"/>
            <w:r>
              <w:rPr>
                <w:rFonts w:ascii="宋体" w:hAnsi="宋体" w:cs="仿宋_GB2312" w:hint="eastAsia"/>
                <w:kern w:val="0"/>
                <w:sz w:val="24"/>
              </w:rPr>
              <w:t>10分计差</w:t>
            </w:r>
            <w:proofErr w:type="gramEnd"/>
          </w:p>
        </w:tc>
        <w:tc>
          <w:tcPr>
            <w:tcW w:w="215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根据航空承运人提交的时刻申请数据</w:t>
            </w:r>
          </w:p>
        </w:tc>
      </w:tr>
      <w:tr w:rsidR="008B3A79">
        <w:trPr>
          <w:trHeight w:val="2805"/>
        </w:trPr>
        <w:tc>
          <w:tcPr>
            <w:tcW w:w="1095" w:type="dxa"/>
            <w:tcBorders>
              <w:top w:val="nil"/>
              <w:left w:val="single" w:sz="4" w:space="0" w:color="auto"/>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航线公平有序竞争性</w:t>
            </w:r>
          </w:p>
        </w:tc>
        <w:tc>
          <w:tcPr>
            <w:tcW w:w="1456"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航空承运人经营已开航的同一条航线市场竞争的公平有序性</w:t>
            </w:r>
          </w:p>
        </w:tc>
        <w:tc>
          <w:tcPr>
            <w:tcW w:w="1063" w:type="dxa"/>
            <w:tcBorders>
              <w:top w:val="nil"/>
              <w:left w:val="nil"/>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0.15</w:t>
            </w:r>
          </w:p>
        </w:tc>
        <w:tc>
          <w:tcPr>
            <w:tcW w:w="323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第一家航空承运人申请未运营</w:t>
            </w:r>
            <w:proofErr w:type="gramStart"/>
            <w:r>
              <w:rPr>
                <w:rFonts w:ascii="宋体" w:hAnsi="宋体" w:cs="宋体" w:hint="eastAsia"/>
                <w:kern w:val="0"/>
                <w:sz w:val="24"/>
              </w:rPr>
              <w:t>日时刻</w:t>
            </w:r>
            <w:proofErr w:type="gramEnd"/>
            <w:r>
              <w:rPr>
                <w:rFonts w:ascii="宋体" w:hAnsi="宋体" w:cs="宋体" w:hint="eastAsia"/>
                <w:kern w:val="0"/>
                <w:sz w:val="24"/>
              </w:rPr>
              <w:t>的计100分</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第二家航空承运人申请未运营</w:t>
            </w:r>
            <w:proofErr w:type="gramStart"/>
            <w:r>
              <w:rPr>
                <w:rFonts w:ascii="宋体" w:hAnsi="宋体" w:cs="宋体" w:hint="eastAsia"/>
                <w:kern w:val="0"/>
                <w:sz w:val="24"/>
              </w:rPr>
              <w:t>日时刻</w:t>
            </w:r>
            <w:proofErr w:type="gramEnd"/>
            <w:r>
              <w:rPr>
                <w:rFonts w:ascii="宋体" w:hAnsi="宋体" w:cs="宋体" w:hint="eastAsia"/>
                <w:kern w:val="0"/>
                <w:sz w:val="24"/>
              </w:rPr>
              <w:t>的计90分</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第二家航空承运人申请已运营</w:t>
            </w:r>
            <w:proofErr w:type="gramStart"/>
            <w:r>
              <w:rPr>
                <w:rFonts w:ascii="宋体" w:hAnsi="宋体" w:cs="宋体" w:hint="eastAsia"/>
                <w:kern w:val="0"/>
                <w:sz w:val="24"/>
              </w:rPr>
              <w:t>日时刻</w:t>
            </w:r>
            <w:proofErr w:type="gramEnd"/>
            <w:r>
              <w:rPr>
                <w:rFonts w:ascii="宋体" w:hAnsi="宋体" w:cs="宋体" w:hint="eastAsia"/>
                <w:kern w:val="0"/>
                <w:sz w:val="24"/>
              </w:rPr>
              <w:t>的计80分</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 xml:space="preserve">第三家航空承运人申请时刻的计70分 </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第四家及以上航空承运人申请时刻的计50分</w:t>
            </w:r>
          </w:p>
        </w:tc>
        <w:tc>
          <w:tcPr>
            <w:tcW w:w="215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以航班时刻管理系统统计数据为准</w:t>
            </w:r>
          </w:p>
        </w:tc>
      </w:tr>
      <w:tr w:rsidR="008B3A79">
        <w:trPr>
          <w:trHeight w:val="1515"/>
        </w:trPr>
        <w:tc>
          <w:tcPr>
            <w:tcW w:w="1095" w:type="dxa"/>
            <w:tcBorders>
              <w:top w:val="nil"/>
              <w:left w:val="single" w:sz="4" w:space="0" w:color="auto"/>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空中交通流向均衡性</w:t>
            </w:r>
          </w:p>
        </w:tc>
        <w:tc>
          <w:tcPr>
            <w:tcW w:w="1456"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按航线走向拥挤程度计分</w:t>
            </w:r>
          </w:p>
        </w:tc>
        <w:tc>
          <w:tcPr>
            <w:tcW w:w="1063" w:type="dxa"/>
            <w:tcBorders>
              <w:top w:val="nil"/>
              <w:left w:val="nil"/>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0.10</w:t>
            </w:r>
          </w:p>
        </w:tc>
        <w:tc>
          <w:tcPr>
            <w:tcW w:w="323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最高计100分</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最低计70分</w:t>
            </w:r>
          </w:p>
          <w:p w:rsidR="008B3A79" w:rsidRDefault="004056DC">
            <w:pPr>
              <w:widowControl/>
              <w:spacing w:line="300" w:lineRule="exact"/>
              <w:jc w:val="left"/>
              <w:rPr>
                <w:rFonts w:ascii="宋体" w:hAnsi="宋体" w:cs="仿宋_GB2312"/>
                <w:kern w:val="0"/>
                <w:sz w:val="24"/>
              </w:rPr>
            </w:pPr>
            <w:r>
              <w:rPr>
                <w:rFonts w:ascii="宋体" w:hAnsi="宋体" w:cs="仿宋_GB2312" w:hint="eastAsia"/>
                <w:kern w:val="0"/>
                <w:sz w:val="24"/>
              </w:rPr>
              <w:t>▲拥挤程度越高计分越低，按</w:t>
            </w:r>
            <w:proofErr w:type="gramStart"/>
            <w:r>
              <w:rPr>
                <w:rFonts w:ascii="宋体" w:hAnsi="宋体" w:cs="仿宋_GB2312" w:hint="eastAsia"/>
                <w:kern w:val="0"/>
                <w:sz w:val="24"/>
              </w:rPr>
              <w:t>10分计差</w:t>
            </w:r>
            <w:proofErr w:type="gramEnd"/>
          </w:p>
        </w:tc>
        <w:tc>
          <w:tcPr>
            <w:tcW w:w="215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根据空中交通管制单位的建议</w:t>
            </w:r>
          </w:p>
        </w:tc>
      </w:tr>
      <w:tr w:rsidR="008B3A79">
        <w:trPr>
          <w:trHeight w:val="1325"/>
        </w:trPr>
        <w:tc>
          <w:tcPr>
            <w:tcW w:w="1095" w:type="dxa"/>
            <w:tcBorders>
              <w:top w:val="nil"/>
              <w:left w:val="single" w:sz="4" w:space="0" w:color="auto"/>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航线稳定性</w:t>
            </w:r>
          </w:p>
        </w:tc>
        <w:tc>
          <w:tcPr>
            <w:tcW w:w="1456"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申请时刻的运营时段长短</w:t>
            </w:r>
          </w:p>
        </w:tc>
        <w:tc>
          <w:tcPr>
            <w:tcW w:w="1063" w:type="dxa"/>
            <w:tcBorders>
              <w:top w:val="nil"/>
              <w:left w:val="nil"/>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0.10</w:t>
            </w:r>
          </w:p>
        </w:tc>
        <w:tc>
          <w:tcPr>
            <w:tcW w:w="323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全年运行计100分</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整个航季运行计90分</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其他定期运行的计70分</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不定期运行计50分</w:t>
            </w:r>
          </w:p>
        </w:tc>
        <w:tc>
          <w:tcPr>
            <w:tcW w:w="2159" w:type="dxa"/>
            <w:tcBorders>
              <w:top w:val="nil"/>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根据航空承运人提交的时刻申请数据</w:t>
            </w:r>
          </w:p>
        </w:tc>
      </w:tr>
    </w:tbl>
    <w:p w:rsidR="008B3A79" w:rsidRDefault="004056DC">
      <w:pPr>
        <w:jc w:val="center"/>
        <w:rPr>
          <w:rFonts w:ascii="仿宋_GB2312" w:eastAsia="仿宋_GB2312" w:cs="仿宋_GB2312"/>
          <w:sz w:val="32"/>
          <w:szCs w:val="32"/>
        </w:rPr>
      </w:pPr>
      <w:r>
        <w:rPr>
          <w:rFonts w:ascii="华文中宋" w:eastAsia="华文中宋" w:hAnsi="华文中宋" w:cs="宋体" w:hint="eastAsia"/>
          <w:b/>
          <w:bCs/>
          <w:kern w:val="0"/>
          <w:sz w:val="32"/>
          <w:szCs w:val="36"/>
        </w:rPr>
        <w:t>国际地区航班时刻效能配置系数量化规则</w:t>
      </w:r>
    </w:p>
    <w:tbl>
      <w:tblPr>
        <w:tblW w:w="9012" w:type="dxa"/>
        <w:jc w:val="center"/>
        <w:tblLayout w:type="fixed"/>
        <w:tblLook w:val="04A0"/>
      </w:tblPr>
      <w:tblGrid>
        <w:gridCol w:w="1097"/>
        <w:gridCol w:w="1455"/>
        <w:gridCol w:w="1062"/>
        <w:gridCol w:w="3239"/>
        <w:gridCol w:w="2159"/>
      </w:tblGrid>
      <w:tr w:rsidR="008B3A79">
        <w:trPr>
          <w:trHeight w:val="1875"/>
          <w:jc w:val="center"/>
        </w:trPr>
        <w:tc>
          <w:tcPr>
            <w:tcW w:w="1097" w:type="dxa"/>
            <w:tcBorders>
              <w:top w:val="single" w:sz="4" w:space="0" w:color="auto"/>
              <w:left w:val="single" w:sz="4" w:space="0" w:color="auto"/>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枢纽贡献性</w:t>
            </w:r>
          </w:p>
        </w:tc>
        <w:tc>
          <w:tcPr>
            <w:tcW w:w="1455" w:type="dxa"/>
            <w:tcBorders>
              <w:top w:val="single" w:sz="4" w:space="0" w:color="auto"/>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航空承运人在昆明长水国际机场上一个同航季历史贡献性</w:t>
            </w:r>
          </w:p>
        </w:tc>
        <w:tc>
          <w:tcPr>
            <w:tcW w:w="1062" w:type="dxa"/>
            <w:tcBorders>
              <w:top w:val="single" w:sz="4" w:space="0" w:color="auto"/>
              <w:left w:val="nil"/>
              <w:bottom w:val="single" w:sz="4" w:space="0" w:color="auto"/>
              <w:right w:val="single" w:sz="4" w:space="0" w:color="auto"/>
            </w:tcBorders>
            <w:vAlign w:val="center"/>
          </w:tcPr>
          <w:p w:rsidR="008B3A79" w:rsidRDefault="004056DC">
            <w:pPr>
              <w:widowControl/>
              <w:spacing w:line="300" w:lineRule="exact"/>
              <w:jc w:val="center"/>
              <w:rPr>
                <w:rFonts w:ascii="宋体" w:hAnsi="宋体" w:cs="宋体"/>
                <w:kern w:val="0"/>
                <w:sz w:val="24"/>
              </w:rPr>
            </w:pPr>
            <w:r>
              <w:rPr>
                <w:rFonts w:ascii="宋体" w:hAnsi="宋体" w:cs="宋体" w:hint="eastAsia"/>
                <w:kern w:val="0"/>
                <w:sz w:val="24"/>
              </w:rPr>
              <w:t>0.25</w:t>
            </w:r>
          </w:p>
        </w:tc>
        <w:tc>
          <w:tcPr>
            <w:tcW w:w="3239" w:type="dxa"/>
            <w:tcBorders>
              <w:top w:val="single" w:sz="4" w:space="0" w:color="auto"/>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航空公司时刻占比</w:t>
            </w:r>
            <w:r w:rsidR="00A80606">
              <w:rPr>
                <w:rFonts w:ascii="宋体" w:hAnsi="宋体" w:cs="宋体" w:hint="eastAsia"/>
                <w:kern w:val="0"/>
                <w:sz w:val="24"/>
              </w:rPr>
              <w:t>10</w:t>
            </w:r>
            <w:r>
              <w:rPr>
                <w:rFonts w:ascii="宋体" w:hAnsi="宋体" w:cs="宋体" w:hint="eastAsia"/>
                <w:kern w:val="0"/>
                <w:sz w:val="24"/>
              </w:rPr>
              <w:t>%（含）以上的按</w:t>
            </w:r>
            <w:r w:rsidR="00B3069C">
              <w:rPr>
                <w:rFonts w:ascii="宋体" w:hAnsi="宋体" w:cs="宋体" w:hint="eastAsia"/>
                <w:kern w:val="0"/>
                <w:sz w:val="24"/>
              </w:rPr>
              <w:t>100</w:t>
            </w:r>
            <w:r>
              <w:rPr>
                <w:rFonts w:ascii="宋体" w:hAnsi="宋体" w:cs="宋体" w:hint="eastAsia"/>
                <w:kern w:val="0"/>
                <w:sz w:val="24"/>
              </w:rPr>
              <w:t>分计算</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航空公司时刻占比</w:t>
            </w:r>
            <w:r w:rsidR="00A80606">
              <w:rPr>
                <w:rFonts w:ascii="宋体" w:hAnsi="宋体" w:cs="宋体" w:hint="eastAsia"/>
                <w:kern w:val="0"/>
                <w:sz w:val="24"/>
              </w:rPr>
              <w:t>10</w:t>
            </w:r>
            <w:r>
              <w:rPr>
                <w:rFonts w:ascii="宋体" w:hAnsi="宋体" w:cs="宋体" w:hint="eastAsia"/>
                <w:kern w:val="0"/>
                <w:sz w:val="24"/>
              </w:rPr>
              <w:t>%（含）-3%按</w:t>
            </w:r>
            <w:r w:rsidR="00B3069C">
              <w:rPr>
                <w:rFonts w:ascii="宋体" w:hAnsi="宋体" w:cs="宋体" w:hint="eastAsia"/>
                <w:kern w:val="0"/>
                <w:sz w:val="24"/>
              </w:rPr>
              <w:t>80</w:t>
            </w:r>
            <w:r>
              <w:rPr>
                <w:rFonts w:ascii="宋体" w:hAnsi="宋体" w:cs="宋体" w:hint="eastAsia"/>
                <w:kern w:val="0"/>
                <w:sz w:val="24"/>
              </w:rPr>
              <w:t>分计算</w:t>
            </w:r>
          </w:p>
          <w:p w:rsidR="008B3A79" w:rsidRDefault="004056DC">
            <w:pPr>
              <w:widowControl/>
              <w:spacing w:line="300" w:lineRule="exact"/>
              <w:jc w:val="left"/>
              <w:rPr>
                <w:rFonts w:ascii="宋体" w:hAnsi="宋体" w:cs="宋体"/>
                <w:kern w:val="0"/>
                <w:sz w:val="24"/>
              </w:rPr>
            </w:pPr>
            <w:r>
              <w:rPr>
                <w:rFonts w:ascii="宋体" w:hAnsi="宋体" w:cs="仿宋_GB2312" w:hint="eastAsia"/>
                <w:kern w:val="0"/>
                <w:sz w:val="24"/>
              </w:rPr>
              <w:t>▲</w:t>
            </w:r>
            <w:r>
              <w:rPr>
                <w:rFonts w:ascii="宋体" w:hAnsi="宋体" w:cs="宋体" w:hint="eastAsia"/>
                <w:kern w:val="0"/>
                <w:sz w:val="24"/>
              </w:rPr>
              <w:t>航空公司时刻占比</w:t>
            </w:r>
            <w:r w:rsidR="00B3069C">
              <w:rPr>
                <w:rFonts w:ascii="宋体" w:hAnsi="宋体" w:cs="宋体" w:hint="eastAsia"/>
                <w:kern w:val="0"/>
                <w:sz w:val="24"/>
              </w:rPr>
              <w:t>3</w:t>
            </w:r>
            <w:r>
              <w:rPr>
                <w:rFonts w:ascii="宋体" w:hAnsi="宋体" w:cs="宋体" w:hint="eastAsia"/>
                <w:kern w:val="0"/>
                <w:sz w:val="24"/>
              </w:rPr>
              <w:t>%以下按</w:t>
            </w:r>
            <w:r w:rsidR="00B3069C">
              <w:rPr>
                <w:rFonts w:ascii="宋体" w:hAnsi="宋体" w:cs="宋体" w:hint="eastAsia"/>
                <w:kern w:val="0"/>
                <w:sz w:val="24"/>
              </w:rPr>
              <w:t>60</w:t>
            </w:r>
            <w:r>
              <w:rPr>
                <w:rFonts w:ascii="宋体" w:hAnsi="宋体" w:cs="宋体" w:hint="eastAsia"/>
                <w:kern w:val="0"/>
                <w:sz w:val="24"/>
              </w:rPr>
              <w:t>分计算</w:t>
            </w:r>
            <w:bookmarkStart w:id="0" w:name="_GoBack"/>
            <w:bookmarkEnd w:id="0"/>
          </w:p>
        </w:tc>
        <w:tc>
          <w:tcPr>
            <w:tcW w:w="2159" w:type="dxa"/>
            <w:tcBorders>
              <w:top w:val="single" w:sz="4" w:space="0" w:color="auto"/>
              <w:left w:val="nil"/>
              <w:bottom w:val="single" w:sz="4" w:space="0" w:color="auto"/>
              <w:right w:val="single" w:sz="4" w:space="0" w:color="auto"/>
            </w:tcBorders>
            <w:vAlign w:val="center"/>
          </w:tcPr>
          <w:p w:rsidR="008B3A79" w:rsidRDefault="004056DC">
            <w:pPr>
              <w:widowControl/>
              <w:spacing w:line="300" w:lineRule="exact"/>
              <w:jc w:val="left"/>
              <w:rPr>
                <w:rFonts w:ascii="宋体" w:hAnsi="宋体" w:cs="宋体"/>
                <w:kern w:val="0"/>
                <w:sz w:val="24"/>
              </w:rPr>
            </w:pPr>
            <w:r>
              <w:rPr>
                <w:rFonts w:ascii="宋体" w:hAnsi="宋体" w:cs="宋体" w:hint="eastAsia"/>
                <w:kern w:val="0"/>
                <w:sz w:val="24"/>
              </w:rPr>
              <w:t>以局方批复，航班时刻管理系统统计数据为准</w:t>
            </w:r>
          </w:p>
        </w:tc>
      </w:tr>
    </w:tbl>
    <w:p w:rsidR="008B3A79" w:rsidRDefault="008B3A79">
      <w:pPr>
        <w:pStyle w:val="a4"/>
        <w:spacing w:line="360" w:lineRule="auto"/>
        <w:ind w:firstLineChars="0" w:firstLine="0"/>
        <w:rPr>
          <w:rFonts w:ascii="仿宋_GB2312" w:eastAsia="仿宋_GB2312"/>
          <w:sz w:val="32"/>
          <w:szCs w:val="32"/>
        </w:rPr>
      </w:pPr>
    </w:p>
    <w:p w:rsidR="008B3A79" w:rsidRDefault="008B3A79">
      <w:pPr>
        <w:pStyle w:val="a4"/>
        <w:spacing w:line="360" w:lineRule="auto"/>
        <w:ind w:firstLineChars="0" w:firstLine="0"/>
        <w:rPr>
          <w:rFonts w:ascii="仿宋_GB2312" w:eastAsia="仿宋_GB2312"/>
          <w:sz w:val="32"/>
          <w:szCs w:val="32"/>
        </w:rPr>
      </w:pPr>
    </w:p>
    <w:sectPr w:rsidR="008B3A79" w:rsidSect="008B3A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5E6" w:rsidRDefault="007D25E6" w:rsidP="0063666C">
      <w:r>
        <w:separator/>
      </w:r>
    </w:p>
  </w:endnote>
  <w:endnote w:type="continuationSeparator" w:id="1">
    <w:p w:rsidR="007D25E6" w:rsidRDefault="007D25E6" w:rsidP="006366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5E6" w:rsidRDefault="007D25E6" w:rsidP="0063666C">
      <w:r>
        <w:separator/>
      </w:r>
    </w:p>
  </w:footnote>
  <w:footnote w:type="continuationSeparator" w:id="1">
    <w:p w:rsidR="007D25E6" w:rsidRDefault="007D25E6" w:rsidP="006366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0FC258F"/>
    <w:rsid w:val="001669E6"/>
    <w:rsid w:val="001E3EAE"/>
    <w:rsid w:val="002708EA"/>
    <w:rsid w:val="002E421B"/>
    <w:rsid w:val="00374566"/>
    <w:rsid w:val="003875AE"/>
    <w:rsid w:val="003F4ECD"/>
    <w:rsid w:val="004056DC"/>
    <w:rsid w:val="0063666C"/>
    <w:rsid w:val="00694CBA"/>
    <w:rsid w:val="006A6D82"/>
    <w:rsid w:val="006C4800"/>
    <w:rsid w:val="006D5C91"/>
    <w:rsid w:val="00724EDA"/>
    <w:rsid w:val="00741A30"/>
    <w:rsid w:val="007D25E6"/>
    <w:rsid w:val="008B3A79"/>
    <w:rsid w:val="009078F4"/>
    <w:rsid w:val="009F0E95"/>
    <w:rsid w:val="00A80606"/>
    <w:rsid w:val="00AD2E04"/>
    <w:rsid w:val="00B05148"/>
    <w:rsid w:val="00B3069C"/>
    <w:rsid w:val="00BB503C"/>
    <w:rsid w:val="00C054DC"/>
    <w:rsid w:val="00C834E0"/>
    <w:rsid w:val="00D11459"/>
    <w:rsid w:val="00D54ED3"/>
    <w:rsid w:val="00D902A4"/>
    <w:rsid w:val="00F07034"/>
    <w:rsid w:val="00F375E1"/>
    <w:rsid w:val="01FD54C5"/>
    <w:rsid w:val="03B805EB"/>
    <w:rsid w:val="04166ACE"/>
    <w:rsid w:val="05AB4E6A"/>
    <w:rsid w:val="05DF4CC5"/>
    <w:rsid w:val="06D146EC"/>
    <w:rsid w:val="07A8478E"/>
    <w:rsid w:val="08D92625"/>
    <w:rsid w:val="09B6420B"/>
    <w:rsid w:val="0A237F5C"/>
    <w:rsid w:val="0B9E2BF8"/>
    <w:rsid w:val="0BA772B7"/>
    <w:rsid w:val="0EE42DDD"/>
    <w:rsid w:val="1031409B"/>
    <w:rsid w:val="12737934"/>
    <w:rsid w:val="136B27E3"/>
    <w:rsid w:val="13E344C1"/>
    <w:rsid w:val="182D47F1"/>
    <w:rsid w:val="18D86E89"/>
    <w:rsid w:val="22334982"/>
    <w:rsid w:val="23E07637"/>
    <w:rsid w:val="25103656"/>
    <w:rsid w:val="2D365B30"/>
    <w:rsid w:val="2EF43587"/>
    <w:rsid w:val="30FC258F"/>
    <w:rsid w:val="314F06EE"/>
    <w:rsid w:val="3550393C"/>
    <w:rsid w:val="3AA44BDA"/>
    <w:rsid w:val="3AF265AC"/>
    <w:rsid w:val="3C817D24"/>
    <w:rsid w:val="3EBD3B8E"/>
    <w:rsid w:val="3EEC682C"/>
    <w:rsid w:val="3F477C67"/>
    <w:rsid w:val="3F5C50F5"/>
    <w:rsid w:val="42334DD7"/>
    <w:rsid w:val="42F84D9D"/>
    <w:rsid w:val="437C07C6"/>
    <w:rsid w:val="44D41260"/>
    <w:rsid w:val="45280C58"/>
    <w:rsid w:val="45A80D98"/>
    <w:rsid w:val="4BE2097B"/>
    <w:rsid w:val="4CFF66CC"/>
    <w:rsid w:val="5343780F"/>
    <w:rsid w:val="57973C4B"/>
    <w:rsid w:val="58DB119C"/>
    <w:rsid w:val="5E6C47B2"/>
    <w:rsid w:val="5E7D153B"/>
    <w:rsid w:val="60B67AF9"/>
    <w:rsid w:val="636909D6"/>
    <w:rsid w:val="64AB1E22"/>
    <w:rsid w:val="658D0061"/>
    <w:rsid w:val="668C62F9"/>
    <w:rsid w:val="66A777E5"/>
    <w:rsid w:val="678C237F"/>
    <w:rsid w:val="67CC7907"/>
    <w:rsid w:val="69A337BA"/>
    <w:rsid w:val="6A553D21"/>
    <w:rsid w:val="6B0F1DCF"/>
    <w:rsid w:val="6B8908DF"/>
    <w:rsid w:val="72CE3C51"/>
    <w:rsid w:val="758678F8"/>
    <w:rsid w:val="76937493"/>
    <w:rsid w:val="775262D1"/>
    <w:rsid w:val="77EE6ADB"/>
    <w:rsid w:val="787C2E55"/>
    <w:rsid w:val="78C42483"/>
    <w:rsid w:val="79B77E06"/>
    <w:rsid w:val="7B621DB5"/>
    <w:rsid w:val="7CE36A9B"/>
    <w:rsid w:val="7CF119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3A7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B3A79"/>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8B3A79"/>
    <w:pPr>
      <w:ind w:firstLineChars="200" w:firstLine="420"/>
    </w:pPr>
  </w:style>
  <w:style w:type="paragraph" w:styleId="a5">
    <w:name w:val="header"/>
    <w:basedOn w:val="a"/>
    <w:link w:val="Char"/>
    <w:rsid w:val="006366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3666C"/>
    <w:rPr>
      <w:rFonts w:asciiTheme="minorHAnsi" w:eastAsiaTheme="minorEastAsia" w:hAnsiTheme="minorHAnsi" w:cstheme="minorBidi"/>
      <w:kern w:val="2"/>
      <w:sz w:val="18"/>
      <w:szCs w:val="18"/>
    </w:rPr>
  </w:style>
  <w:style w:type="paragraph" w:styleId="a6">
    <w:name w:val="footer"/>
    <w:basedOn w:val="a"/>
    <w:link w:val="Char0"/>
    <w:rsid w:val="0063666C"/>
    <w:pPr>
      <w:tabs>
        <w:tab w:val="center" w:pos="4153"/>
        <w:tab w:val="right" w:pos="8306"/>
      </w:tabs>
      <w:snapToGrid w:val="0"/>
      <w:jc w:val="left"/>
    </w:pPr>
    <w:rPr>
      <w:sz w:val="18"/>
      <w:szCs w:val="18"/>
    </w:rPr>
  </w:style>
  <w:style w:type="character" w:customStyle="1" w:styleId="Char0">
    <w:name w:val="页脚 Char"/>
    <w:basedOn w:val="a0"/>
    <w:link w:val="a6"/>
    <w:rsid w:val="0063666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2508</Words>
  <Characters>361</Characters>
  <Application>Microsoft Office Word</Application>
  <DocSecurity>0</DocSecurity>
  <Lines>3</Lines>
  <Paragraphs>5</Paragraphs>
  <ScaleCrop>false</ScaleCrop>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xionglin</cp:lastModifiedBy>
  <cp:revision>11</cp:revision>
  <cp:lastPrinted>2018-09-28T07:50:00Z</cp:lastPrinted>
  <dcterms:created xsi:type="dcterms:W3CDTF">2018-09-25T03:43:00Z</dcterms:created>
  <dcterms:modified xsi:type="dcterms:W3CDTF">2018-10-08T07:12:00Z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